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1AC2" w:rsidRDefault="00881AC2">
      <w:pPr>
        <w:spacing w:line="360" w:lineRule="auto"/>
        <w:jc w:val="center"/>
        <w:rPr>
          <w:rFonts w:ascii="宋体" w:hAnsi="宋体" w:cs="宋体"/>
          <w:bCs/>
          <w:iCs/>
          <w:sz w:val="24"/>
        </w:rPr>
      </w:pPr>
      <w:r>
        <w:rPr>
          <w:rFonts w:ascii="宋体" w:hAnsi="宋体" w:cs="宋体" w:hint="eastAsia"/>
          <w:bCs/>
          <w:iCs/>
          <w:sz w:val="24"/>
        </w:rPr>
        <w:t>证券代码：002641                        证券简称：永高股份</w:t>
      </w:r>
    </w:p>
    <w:p w:rsidR="0063322C" w:rsidRPr="0063322C" w:rsidRDefault="0063322C">
      <w:pPr>
        <w:spacing w:line="360" w:lineRule="auto"/>
        <w:jc w:val="center"/>
        <w:rPr>
          <w:rFonts w:ascii="宋体" w:hAnsi="宋体" w:cs="宋体"/>
          <w:b/>
          <w:bCs/>
          <w:iCs/>
          <w:sz w:val="32"/>
          <w:szCs w:val="32"/>
        </w:rPr>
      </w:pPr>
      <w:r w:rsidRPr="0063322C">
        <w:rPr>
          <w:rFonts w:ascii="宋体" w:hAnsi="宋体" w:cs="宋体" w:hint="eastAsia"/>
          <w:b/>
          <w:bCs/>
          <w:iCs/>
          <w:sz w:val="32"/>
          <w:szCs w:val="32"/>
        </w:rPr>
        <w:t>2019年</w:t>
      </w:r>
      <w:r w:rsidR="008B09EF">
        <w:rPr>
          <w:rFonts w:ascii="宋体" w:hAnsi="宋体" w:cs="宋体" w:hint="eastAsia"/>
          <w:b/>
          <w:bCs/>
          <w:iCs/>
          <w:sz w:val="32"/>
          <w:szCs w:val="32"/>
        </w:rPr>
        <w:t>4</w:t>
      </w:r>
      <w:r w:rsidRPr="0063322C">
        <w:rPr>
          <w:rFonts w:ascii="宋体" w:hAnsi="宋体" w:cs="宋体" w:hint="eastAsia"/>
          <w:b/>
          <w:bCs/>
          <w:iCs/>
          <w:sz w:val="32"/>
          <w:szCs w:val="32"/>
        </w:rPr>
        <w:t>月</w:t>
      </w:r>
      <w:r w:rsidR="008B09EF">
        <w:rPr>
          <w:rFonts w:ascii="宋体" w:hAnsi="宋体" w:cs="宋体" w:hint="eastAsia"/>
          <w:b/>
          <w:bCs/>
          <w:iCs/>
          <w:sz w:val="32"/>
          <w:szCs w:val="32"/>
        </w:rPr>
        <w:t>30</w:t>
      </w:r>
      <w:r w:rsidRPr="0063322C">
        <w:rPr>
          <w:rFonts w:ascii="宋体" w:hAnsi="宋体" w:cs="宋体" w:hint="eastAsia"/>
          <w:b/>
          <w:bCs/>
          <w:iCs/>
          <w:sz w:val="32"/>
          <w:szCs w:val="32"/>
        </w:rPr>
        <w:t>日投资者关系活动记录表</w:t>
      </w:r>
    </w:p>
    <w:p w:rsidR="00881AC2" w:rsidRDefault="00881AC2">
      <w:pPr>
        <w:spacing w:line="360" w:lineRule="auto"/>
        <w:rPr>
          <w:rFonts w:ascii="宋体" w:hAnsi="宋体" w:cs="宋体"/>
          <w:bCs/>
          <w:iCs/>
          <w:szCs w:val="21"/>
        </w:rPr>
      </w:pPr>
      <w:r>
        <w:rPr>
          <w:rFonts w:ascii="宋体" w:hAnsi="宋体" w:cs="宋体" w:hint="eastAsia"/>
          <w:bCs/>
          <w:iCs/>
          <w:sz w:val="24"/>
        </w:rPr>
        <w:t xml:space="preserve">                                                 </w:t>
      </w:r>
      <w:r>
        <w:rPr>
          <w:rFonts w:ascii="宋体" w:hAnsi="宋体" w:cs="宋体" w:hint="eastAsia"/>
          <w:bCs/>
          <w:iCs/>
          <w:szCs w:val="21"/>
        </w:rPr>
        <w:t xml:space="preserve"> 编号：201</w:t>
      </w:r>
      <w:r w:rsidR="00EC0C19">
        <w:rPr>
          <w:rFonts w:ascii="宋体" w:hAnsi="宋体" w:cs="宋体" w:hint="eastAsia"/>
          <w:bCs/>
          <w:iCs/>
          <w:szCs w:val="21"/>
        </w:rPr>
        <w:t>9</w:t>
      </w:r>
      <w:r w:rsidR="00790752">
        <w:rPr>
          <w:rFonts w:ascii="宋体" w:hAnsi="宋体" w:cs="宋体" w:hint="eastAsia"/>
          <w:bCs/>
          <w:iCs/>
          <w:szCs w:val="21"/>
        </w:rPr>
        <w:t>-00</w:t>
      </w:r>
      <w:r w:rsidR="008B09EF">
        <w:rPr>
          <w:rFonts w:ascii="宋体" w:hAnsi="宋体" w:cs="宋体" w:hint="eastAsia"/>
          <w:bCs/>
          <w:iCs/>
          <w:szCs w:val="21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740"/>
      </w:tblGrid>
      <w:tr w:rsidR="00881AC2">
        <w:trPr>
          <w:trHeight w:val="12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投资者关系活动类别</w:t>
            </w: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B09EF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 w:rsidR="00881AC2"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 w:rsidR="00881AC2"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 w:rsidR="00881AC2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:rsidR="00881AC2" w:rsidRDefault="00881AC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现场参观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一对一沟通</w:t>
            </w:r>
          </w:p>
          <w:p w:rsidR="00881AC2" w:rsidRDefault="008B09EF" w:rsidP="008B09EF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√</w:t>
            </w:r>
            <w:r w:rsidR="00881AC2">
              <w:rPr>
                <w:rFonts w:ascii="宋体" w:hAnsi="宋体" w:hint="eastAsia"/>
                <w:kern w:val="0"/>
                <w:sz w:val="24"/>
              </w:rPr>
              <w:t xml:space="preserve">其他 </w:t>
            </w:r>
            <w:r w:rsidR="00881AC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>投资者接待日</w:t>
            </w:r>
            <w:r w:rsidR="00881AC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881AC2">
        <w:trPr>
          <w:trHeight w:val="8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Pr="00F631DB" w:rsidRDefault="00881AC2" w:rsidP="008B09EF">
            <w:pPr>
              <w:ind w:left="200"/>
              <w:jc w:val="left"/>
              <w:rPr>
                <w:rFonts w:ascii="宋体" w:hAnsi="宋体"/>
                <w:color w:val="CC00CC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机构投资者</w:t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</w:rPr>
              <w:t>：</w:t>
            </w:r>
            <w:r w:rsidR="008B09EF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东方嘉富资产 陈晓禾、兴业证券 余挺进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时间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65" w:rsidRDefault="00881AC2" w:rsidP="008B09E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</w:t>
            </w:r>
            <w:r w:rsidR="00EC0C19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8B09EF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8B09EF"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公司证券部</w:t>
            </w:r>
          </w:p>
        </w:tc>
      </w:tr>
      <w:tr w:rsidR="00881AC2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上市公司接待人员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 w:rsidP="0079075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董事会秘书陈志国、</w:t>
            </w:r>
            <w:r w:rsidR="004E1049">
              <w:rPr>
                <w:rFonts w:ascii="宋体" w:hAnsi="宋体" w:cs="宋体" w:hint="eastAsia"/>
                <w:sz w:val="24"/>
              </w:rPr>
              <w:t>证券事务代表任燕清</w:t>
            </w:r>
            <w:r w:rsidR="008B09EF">
              <w:rPr>
                <w:rFonts w:ascii="宋体" w:hAnsi="宋体" w:cs="宋体" w:hint="eastAsia"/>
                <w:sz w:val="24"/>
              </w:rPr>
              <w:t>、投资部副经理李宏辉</w:t>
            </w:r>
          </w:p>
        </w:tc>
      </w:tr>
      <w:tr w:rsidR="00881AC2">
        <w:trPr>
          <w:trHeight w:val="4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投资者关系活动主要内容介绍</w:t>
            </w:r>
          </w:p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08" w:rsidRPr="0077526E" w:rsidRDefault="00584F65" w:rsidP="00D94608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D94608" w:rsidRPr="0077526E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CF0C7C">
              <w:rPr>
                <w:rFonts w:ascii="宋体" w:hAnsi="宋体" w:cs="宋体" w:hint="eastAsia"/>
                <w:b/>
                <w:kern w:val="0"/>
                <w:sz w:val="24"/>
              </w:rPr>
              <w:t>公司2018年</w:t>
            </w:r>
            <w:r w:rsidR="00474F2F">
              <w:rPr>
                <w:rFonts w:ascii="宋体" w:hAnsi="宋体" w:cs="宋体" w:hint="eastAsia"/>
                <w:b/>
                <w:kern w:val="0"/>
                <w:sz w:val="24"/>
              </w:rPr>
              <w:t>及2019年一季度</w:t>
            </w:r>
            <w:r w:rsidR="00497C06">
              <w:rPr>
                <w:rFonts w:ascii="宋体" w:hAnsi="宋体" w:cs="宋体" w:hint="eastAsia"/>
                <w:b/>
                <w:kern w:val="0"/>
                <w:sz w:val="24"/>
              </w:rPr>
              <w:t>经营</w:t>
            </w:r>
            <w:r w:rsidR="0033699E"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  <w:r w:rsidR="00D94608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474F2F" w:rsidRPr="00867DC0" w:rsidRDefault="00474F2F" w:rsidP="00867DC0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867DC0">
              <w:rPr>
                <w:rFonts w:ascii="宋体" w:hAnsi="宋体" w:cs="宋体" w:hint="eastAsia"/>
                <w:kern w:val="0"/>
                <w:sz w:val="24"/>
              </w:rPr>
              <w:t>2018年公司实现营业收入</w:t>
            </w:r>
            <w:r w:rsidRPr="00867DC0">
              <w:rPr>
                <w:rFonts w:ascii="宋体" w:hAnsi="宋体" w:cs="宋体"/>
                <w:kern w:val="0"/>
                <w:sz w:val="24"/>
              </w:rPr>
              <w:t>53.54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亿元，同比</w:t>
            </w:r>
            <w:r w:rsidRPr="00867DC0">
              <w:rPr>
                <w:rFonts w:ascii="宋体" w:hAnsi="宋体" w:cs="宋体"/>
                <w:kern w:val="0"/>
                <w:sz w:val="24"/>
              </w:rPr>
              <w:t>45.70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亿元增加</w:t>
            </w:r>
            <w:r w:rsidRPr="00867DC0">
              <w:rPr>
                <w:rFonts w:ascii="宋体" w:hAnsi="宋体" w:cs="宋体"/>
                <w:kern w:val="0"/>
                <w:sz w:val="24"/>
              </w:rPr>
              <w:t>7.84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亿元，增长</w:t>
            </w:r>
            <w:r w:rsidRPr="00867DC0">
              <w:rPr>
                <w:rFonts w:ascii="宋体" w:hAnsi="宋体" w:cs="宋体"/>
                <w:kern w:val="0"/>
                <w:sz w:val="24"/>
              </w:rPr>
              <w:t>17.16%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，其中，管道业务完成</w:t>
            </w:r>
            <w:r w:rsidRPr="00867DC0">
              <w:rPr>
                <w:rFonts w:ascii="宋体" w:hAnsi="宋体" w:cs="宋体"/>
                <w:kern w:val="0"/>
                <w:sz w:val="24"/>
              </w:rPr>
              <w:t>50.82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亿元，同比增长</w:t>
            </w:r>
            <w:r w:rsidRPr="00867DC0">
              <w:rPr>
                <w:rFonts w:ascii="宋体" w:hAnsi="宋体" w:cs="宋体"/>
                <w:kern w:val="0"/>
                <w:sz w:val="24"/>
              </w:rPr>
              <w:t>16.61%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，太阳能业务完成</w:t>
            </w:r>
            <w:r w:rsidRPr="00867DC0">
              <w:rPr>
                <w:rFonts w:ascii="宋体" w:hAnsi="宋体" w:cs="宋体"/>
                <w:kern w:val="0"/>
                <w:sz w:val="24"/>
              </w:rPr>
              <w:t>2.07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亿元，同比增长</w:t>
            </w:r>
            <w:r w:rsidRPr="00867DC0">
              <w:rPr>
                <w:rFonts w:ascii="宋体" w:hAnsi="宋体" w:cs="宋体"/>
                <w:kern w:val="0"/>
                <w:sz w:val="24"/>
              </w:rPr>
              <w:t>41.78%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，电器开关业务完成</w:t>
            </w:r>
            <w:r w:rsidRPr="00867DC0">
              <w:rPr>
                <w:rFonts w:ascii="宋体" w:hAnsi="宋体" w:cs="宋体"/>
                <w:kern w:val="0"/>
                <w:sz w:val="24"/>
              </w:rPr>
              <w:t>0.65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亿元，同比下降</w:t>
            </w:r>
            <w:r w:rsidRPr="00867DC0">
              <w:rPr>
                <w:rFonts w:ascii="宋体" w:hAnsi="宋体" w:cs="宋体"/>
                <w:kern w:val="0"/>
                <w:sz w:val="24"/>
              </w:rPr>
              <w:t>0.68%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。报告期内，实现利润总额</w:t>
            </w:r>
            <w:r w:rsidRPr="00867DC0">
              <w:rPr>
                <w:rFonts w:ascii="宋体" w:hAnsi="宋体" w:cs="宋体"/>
                <w:kern w:val="0"/>
                <w:sz w:val="24"/>
              </w:rPr>
              <w:t>2.79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亿元、归属于上市公司股东的净利润</w:t>
            </w:r>
            <w:r w:rsidRPr="00867DC0">
              <w:rPr>
                <w:rFonts w:ascii="宋体" w:hAnsi="宋体" w:cs="宋体"/>
                <w:kern w:val="0"/>
                <w:sz w:val="24"/>
              </w:rPr>
              <w:t>2.45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亿元，同比分别增长</w:t>
            </w:r>
            <w:r w:rsidRPr="00867DC0">
              <w:rPr>
                <w:rFonts w:ascii="宋体" w:hAnsi="宋体" w:cs="宋体"/>
                <w:kern w:val="0"/>
                <w:sz w:val="24"/>
              </w:rPr>
              <w:t>23.16%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67DC0">
              <w:rPr>
                <w:rFonts w:ascii="宋体" w:hAnsi="宋体" w:cs="宋体"/>
                <w:kern w:val="0"/>
                <w:sz w:val="24"/>
              </w:rPr>
              <w:t>27%</w:t>
            </w:r>
            <w:r w:rsidRPr="00867DC0">
              <w:rPr>
                <w:rFonts w:ascii="宋体" w:hAnsi="宋体" w:cs="宋体" w:hint="eastAsia"/>
                <w:kern w:val="0"/>
                <w:sz w:val="24"/>
              </w:rPr>
              <w:t>。2019年第一季度实现营业收入11.89亿元，同比9.27亿元增长28.26%，净利润0.58亿元，同比增长672.38%</w:t>
            </w:r>
            <w:r w:rsidR="00043902" w:rsidRPr="00867DC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23740" w:rsidRDefault="00584F65" w:rsidP="00D9460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 w:rsidR="00623740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043902">
              <w:rPr>
                <w:rFonts w:ascii="宋体" w:hAnsi="宋体" w:cs="宋体" w:hint="eastAsia"/>
                <w:b/>
                <w:kern w:val="0"/>
                <w:sz w:val="24"/>
              </w:rPr>
              <w:t>2019年第一季度业绩增长这么大的主要原因</w:t>
            </w:r>
            <w:r w:rsidR="00623740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623740" w:rsidRDefault="00043902" w:rsidP="00D9460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公司2019年第一季度业绩增长主要原因是，公司业务规模扩大，毛利率增加，销售价格同比去年同期部份产品有所提升，费用控制合理。</w:t>
            </w:r>
          </w:p>
          <w:p w:rsidR="00497C06" w:rsidRPr="00497C06" w:rsidRDefault="00497C06" w:rsidP="00D9460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497C06">
              <w:rPr>
                <w:rFonts w:ascii="宋体" w:hAnsi="宋体" w:cs="宋体" w:hint="eastAsia"/>
                <w:b/>
                <w:kern w:val="0"/>
                <w:sz w:val="24"/>
              </w:rPr>
              <w:t>三、</w:t>
            </w:r>
            <w:r w:rsidR="00043902">
              <w:rPr>
                <w:rFonts w:ascii="宋体" w:hAnsi="宋体" w:cs="宋体" w:hint="eastAsia"/>
                <w:b/>
                <w:kern w:val="0"/>
                <w:sz w:val="24"/>
              </w:rPr>
              <w:t>公司太阳能业务2018年增长</w:t>
            </w:r>
            <w:r w:rsidR="00093980">
              <w:rPr>
                <w:rFonts w:ascii="宋体" w:hAnsi="宋体" w:cs="宋体" w:hint="eastAsia"/>
                <w:b/>
                <w:kern w:val="0"/>
                <w:sz w:val="24"/>
              </w:rPr>
              <w:t>较</w:t>
            </w:r>
            <w:r w:rsidR="00043902">
              <w:rPr>
                <w:rFonts w:ascii="宋体" w:hAnsi="宋体" w:cs="宋体" w:hint="eastAsia"/>
                <w:b/>
                <w:kern w:val="0"/>
                <w:sz w:val="24"/>
              </w:rPr>
              <w:t>快，请问都是出口</w:t>
            </w:r>
            <w:r w:rsidR="00093980">
              <w:rPr>
                <w:rFonts w:ascii="宋体" w:hAnsi="宋体" w:cs="宋体" w:hint="eastAsia"/>
                <w:b/>
                <w:kern w:val="0"/>
                <w:sz w:val="24"/>
              </w:rPr>
              <w:t>吗？</w:t>
            </w:r>
            <w:r w:rsidR="00043902">
              <w:rPr>
                <w:rFonts w:ascii="宋体" w:hAnsi="宋体" w:cs="宋体" w:hint="eastAsia"/>
                <w:b/>
                <w:kern w:val="0"/>
                <w:sz w:val="24"/>
              </w:rPr>
              <w:t>有哪些产品</w:t>
            </w:r>
            <w:r w:rsidRPr="00497C06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497C06" w:rsidRPr="00043902" w:rsidRDefault="00043902" w:rsidP="00D9460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公司去年太阳能</w:t>
            </w:r>
            <w:r w:rsidR="00E5361C">
              <w:rPr>
                <w:rFonts w:ascii="宋体" w:hAnsi="宋体" w:cs="宋体" w:hint="eastAsia"/>
                <w:kern w:val="0"/>
                <w:sz w:val="24"/>
              </w:rPr>
              <w:t>公司销售</w:t>
            </w:r>
            <w:r>
              <w:rPr>
                <w:rFonts w:ascii="宋体" w:hAnsi="宋体" w:cs="宋体" w:hint="eastAsia"/>
                <w:kern w:val="0"/>
                <w:sz w:val="24"/>
              </w:rPr>
              <w:t>增长了41.78%，公司</w:t>
            </w:r>
            <w:r w:rsidR="00093980">
              <w:rPr>
                <w:rFonts w:ascii="宋体" w:hAnsi="宋体" w:cs="宋体" w:hint="eastAsia"/>
                <w:kern w:val="0"/>
                <w:sz w:val="24"/>
              </w:rPr>
              <w:t>太阳能产</w:t>
            </w:r>
            <w:r w:rsidR="00874B50">
              <w:rPr>
                <w:rFonts w:ascii="宋体" w:hAnsi="宋体" w:cs="宋体" w:hint="eastAsia"/>
                <w:kern w:val="0"/>
                <w:sz w:val="24"/>
              </w:rPr>
              <w:t>品</w:t>
            </w:r>
            <w:r>
              <w:rPr>
                <w:rFonts w:ascii="宋体" w:hAnsi="宋体" w:cs="宋体" w:hint="eastAsia"/>
                <w:kern w:val="0"/>
                <w:sz w:val="24"/>
              </w:rPr>
              <w:t>主要以出口为主，</w:t>
            </w:r>
            <w:r w:rsidR="00093980">
              <w:rPr>
                <w:rFonts w:ascii="宋体" w:hAnsi="宋体" w:cs="宋体" w:hint="eastAsia"/>
                <w:kern w:val="0"/>
                <w:sz w:val="24"/>
              </w:rPr>
              <w:t>产品</w:t>
            </w:r>
            <w:r>
              <w:rPr>
                <w:rFonts w:ascii="宋体" w:hAnsi="宋体" w:cs="宋体" w:hint="eastAsia"/>
                <w:kern w:val="0"/>
                <w:sz w:val="24"/>
              </w:rPr>
              <w:t>主要是太阳</w:t>
            </w:r>
            <w:r w:rsidR="00093980">
              <w:rPr>
                <w:rFonts w:ascii="宋体" w:hAnsi="宋体" w:cs="宋体" w:hint="eastAsia"/>
                <w:kern w:val="0"/>
                <w:sz w:val="24"/>
              </w:rPr>
              <w:t>灯具为主,</w:t>
            </w:r>
            <w:r>
              <w:rPr>
                <w:rFonts w:ascii="宋体" w:hAnsi="宋体" w:cs="宋体" w:hint="eastAsia"/>
                <w:kern w:val="0"/>
                <w:sz w:val="24"/>
              </w:rPr>
              <w:t>太阳能小型应用</w:t>
            </w:r>
            <w:r w:rsidR="00093980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太阳能</w:t>
            </w:r>
            <w:r w:rsidR="00093980">
              <w:rPr>
                <w:rFonts w:ascii="宋体" w:hAnsi="宋体" w:cs="宋体" w:hint="eastAsia"/>
                <w:kern w:val="0"/>
                <w:sz w:val="24"/>
              </w:rPr>
              <w:t>组件为辅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98273D" w:rsidRPr="0098273D" w:rsidRDefault="00497C06" w:rsidP="00D9460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四、</w:t>
            </w:r>
            <w:r w:rsidR="0098273D" w:rsidRPr="0098273D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623740">
              <w:rPr>
                <w:rFonts w:ascii="宋体" w:hAnsi="宋体" w:cs="宋体" w:hint="eastAsia"/>
                <w:b/>
                <w:kern w:val="0"/>
                <w:sz w:val="24"/>
              </w:rPr>
              <w:t>经销商分布情况</w:t>
            </w:r>
            <w:r w:rsidR="001D6A05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1D6A05" w:rsidRDefault="00623740" w:rsidP="001D6A0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2018年公司一级经销商有</w:t>
            </w:r>
            <w:r w:rsidR="001D6A05">
              <w:rPr>
                <w:rFonts w:ascii="宋体" w:hAnsi="宋体" w:cs="宋体" w:hint="eastAsia"/>
                <w:kern w:val="0"/>
                <w:sz w:val="24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</w:rPr>
              <w:t>0多家。华东地区是公司的主要销售市场，经销网络在华东地区建立的比较完善，今后经销网络将逐渐下沉到乡镇及农村。公司也在加大其他区域的销售力度，经销网络也正在进一步完善。</w:t>
            </w:r>
          </w:p>
          <w:p w:rsidR="00497C06" w:rsidRPr="00497C06" w:rsidRDefault="00497C06" w:rsidP="00497C0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497C06">
              <w:rPr>
                <w:rFonts w:ascii="宋体" w:hAnsi="宋体" w:cs="宋体" w:hint="eastAsia"/>
                <w:b/>
                <w:kern w:val="0"/>
                <w:sz w:val="24"/>
              </w:rPr>
              <w:t>五、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1D6A05">
              <w:rPr>
                <w:rFonts w:ascii="宋体" w:hAnsi="宋体" w:cs="宋体" w:hint="eastAsia"/>
                <w:b/>
                <w:kern w:val="0"/>
                <w:sz w:val="24"/>
              </w:rPr>
              <w:t>一级经销商是否</w:t>
            </w:r>
            <w:r w:rsidR="00E5361C">
              <w:rPr>
                <w:rFonts w:ascii="宋体" w:hAnsi="宋体" w:cs="宋体" w:hint="eastAsia"/>
                <w:b/>
                <w:kern w:val="0"/>
                <w:sz w:val="24"/>
              </w:rPr>
              <w:t>专营永高</w:t>
            </w:r>
            <w:r w:rsidR="001D6A05">
              <w:rPr>
                <w:rFonts w:ascii="宋体" w:hAnsi="宋体" w:cs="宋体" w:hint="eastAsia"/>
                <w:b/>
                <w:kern w:val="0"/>
                <w:sz w:val="24"/>
              </w:rPr>
              <w:t>产品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497C06" w:rsidRPr="00497C06" w:rsidRDefault="00E5361C" w:rsidP="00623740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公司一般会</w:t>
            </w:r>
            <w:r w:rsidR="001D6A05">
              <w:rPr>
                <w:rFonts w:ascii="宋体" w:hAnsi="宋体" w:cs="宋体" w:hint="eastAsia"/>
                <w:kern w:val="0"/>
                <w:sz w:val="24"/>
              </w:rPr>
              <w:t>要求一级经销商</w:t>
            </w:r>
            <w:r>
              <w:rPr>
                <w:rFonts w:ascii="宋体" w:hAnsi="宋体" w:cs="宋体" w:hint="eastAsia"/>
                <w:kern w:val="0"/>
                <w:sz w:val="24"/>
              </w:rPr>
              <w:t>专营公司管道</w:t>
            </w:r>
            <w:r w:rsidR="001D6A0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5252B" w:rsidRPr="00EB34C1" w:rsidRDefault="00497C06" w:rsidP="00EB34C1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="00584F65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公司有多少地产商在合作？</w:t>
            </w:r>
          </w:p>
          <w:p w:rsidR="00C5252B" w:rsidRPr="00516883" w:rsidRDefault="00F95650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目前公司直接配送的全国知名的地产商有十几家，公司设有</w:t>
            </w:r>
            <w:r w:rsidR="00497C06">
              <w:rPr>
                <w:rFonts w:ascii="宋体" w:hAnsi="宋体" w:cs="宋体" w:hint="eastAsia"/>
                <w:kern w:val="0"/>
                <w:sz w:val="24"/>
              </w:rPr>
              <w:t>地产事业总部，通过地产事业</w:t>
            </w: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497C06">
              <w:rPr>
                <w:rFonts w:ascii="宋体" w:hAnsi="宋体" w:cs="宋体" w:hint="eastAsia"/>
                <w:kern w:val="0"/>
                <w:sz w:val="24"/>
              </w:rPr>
              <w:t>部</w:t>
            </w:r>
            <w:r>
              <w:rPr>
                <w:rFonts w:ascii="宋体" w:hAnsi="宋体" w:cs="宋体" w:hint="eastAsia"/>
                <w:kern w:val="0"/>
                <w:sz w:val="24"/>
              </w:rPr>
              <w:t>拓展和协调</w:t>
            </w:r>
            <w:r w:rsidR="00497C06">
              <w:rPr>
                <w:rFonts w:ascii="宋体" w:hAnsi="宋体" w:cs="宋体" w:hint="eastAsia"/>
                <w:kern w:val="0"/>
                <w:sz w:val="24"/>
              </w:rPr>
              <w:t>地产业务，</w:t>
            </w:r>
            <w:r>
              <w:rPr>
                <w:rFonts w:ascii="宋体" w:hAnsi="宋体" w:cs="宋体" w:hint="eastAsia"/>
                <w:kern w:val="0"/>
                <w:sz w:val="24"/>
              </w:rPr>
              <w:t>公司鼓励和支持经销商与当地</w:t>
            </w:r>
            <w:r w:rsidR="00497C06">
              <w:rPr>
                <w:rFonts w:ascii="宋体" w:hAnsi="宋体" w:cs="宋体" w:hint="eastAsia"/>
                <w:kern w:val="0"/>
                <w:sz w:val="24"/>
              </w:rPr>
              <w:t>规模较小的地产商</w:t>
            </w:r>
            <w:r>
              <w:rPr>
                <w:rFonts w:ascii="宋体" w:hAnsi="宋体" w:cs="宋体" w:hint="eastAsia"/>
                <w:kern w:val="0"/>
                <w:sz w:val="24"/>
              </w:rPr>
              <w:t>直接</w:t>
            </w:r>
            <w:r w:rsidR="00497C06">
              <w:rPr>
                <w:rFonts w:ascii="宋体" w:hAnsi="宋体" w:cs="宋体" w:hint="eastAsia"/>
                <w:kern w:val="0"/>
                <w:sz w:val="24"/>
              </w:rPr>
              <w:t>合作</w:t>
            </w:r>
            <w:r w:rsidR="00C5252B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EE2422" w:rsidRDefault="00497C06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</w:t>
            </w:r>
            <w:r w:rsidR="00EE2422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公司有多少生产基地？</w:t>
            </w:r>
          </w:p>
          <w:p w:rsidR="00497C06" w:rsidRPr="004A3324" w:rsidRDefault="00497C06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497C06">
              <w:rPr>
                <w:rFonts w:ascii="宋体" w:hAnsi="宋体" w:cs="宋体" w:hint="eastAsia"/>
                <w:kern w:val="0"/>
                <w:sz w:val="24"/>
              </w:rPr>
              <w:t>公司在全国拥有七大生产基地。</w:t>
            </w:r>
            <w:r>
              <w:rPr>
                <w:rFonts w:ascii="宋体" w:hAnsi="宋体" w:cs="宋体" w:hint="eastAsia"/>
                <w:kern w:val="0"/>
                <w:sz w:val="24"/>
              </w:rPr>
              <w:t>分别位于天津滨海新区、重庆、上海浦东、安徽广德、浙江黄岩、广州和深圳。</w:t>
            </w:r>
          </w:p>
          <w:p w:rsidR="00EE2422" w:rsidRPr="0071274B" w:rsidRDefault="00497C06" w:rsidP="00EE242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</w:t>
            </w:r>
            <w:r w:rsidR="00EE2422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1D6A05">
              <w:rPr>
                <w:rFonts w:ascii="宋体" w:hAnsi="宋体" w:cs="宋体" w:hint="eastAsia"/>
                <w:b/>
                <w:kern w:val="0"/>
                <w:sz w:val="24"/>
              </w:rPr>
              <w:t>有专门的地产事业部，那</w:t>
            </w:r>
            <w:r w:rsidR="00E5361C">
              <w:rPr>
                <w:rFonts w:ascii="宋体" w:hAnsi="宋体" w:cs="宋体" w:hint="eastAsia"/>
                <w:b/>
                <w:kern w:val="0"/>
                <w:sz w:val="24"/>
              </w:rPr>
              <w:t>大的</w:t>
            </w:r>
            <w:r w:rsidR="001D6A05">
              <w:rPr>
                <w:rFonts w:ascii="宋体" w:hAnsi="宋体" w:cs="宋体" w:hint="eastAsia"/>
                <w:b/>
                <w:kern w:val="0"/>
                <w:sz w:val="24"/>
              </w:rPr>
              <w:t>地产商全国</w:t>
            </w:r>
            <w:r w:rsidR="00E5361C">
              <w:rPr>
                <w:rFonts w:ascii="宋体" w:hAnsi="宋体" w:cs="宋体" w:hint="eastAsia"/>
                <w:b/>
                <w:kern w:val="0"/>
                <w:sz w:val="24"/>
              </w:rPr>
              <w:t>各地</w:t>
            </w:r>
            <w:r w:rsidR="001D6A05">
              <w:rPr>
                <w:rFonts w:ascii="宋体" w:hAnsi="宋体" w:cs="宋体" w:hint="eastAsia"/>
                <w:b/>
                <w:kern w:val="0"/>
                <w:sz w:val="24"/>
              </w:rPr>
              <w:t>都有</w:t>
            </w:r>
            <w:r w:rsidR="00E5361C"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  <w:r w:rsidR="001D6A05">
              <w:rPr>
                <w:rFonts w:ascii="宋体" w:hAnsi="宋体" w:cs="宋体" w:hint="eastAsia"/>
                <w:b/>
                <w:kern w:val="0"/>
                <w:sz w:val="24"/>
              </w:rPr>
              <w:t>，公司是怎么</w:t>
            </w:r>
            <w:r w:rsidR="00E5361C">
              <w:rPr>
                <w:rFonts w:ascii="宋体" w:hAnsi="宋体" w:cs="宋体" w:hint="eastAsia"/>
                <w:b/>
                <w:kern w:val="0"/>
                <w:sz w:val="24"/>
              </w:rPr>
              <w:t>配送</w:t>
            </w:r>
            <w:r w:rsidR="001D6A05">
              <w:rPr>
                <w:rFonts w:ascii="宋体" w:hAnsi="宋体" w:cs="宋体" w:hint="eastAsia"/>
                <w:b/>
                <w:kern w:val="0"/>
                <w:sz w:val="24"/>
              </w:rPr>
              <w:t>的</w:t>
            </w:r>
            <w:r w:rsidR="00EE2422" w:rsidRPr="0071274B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EB34C1" w:rsidRDefault="001D6A05" w:rsidP="00A57AB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公司地产业务由总部地产事业部统一调配，根据就近原则，各</w:t>
            </w:r>
            <w:r w:rsidR="00E5361C">
              <w:rPr>
                <w:rFonts w:ascii="宋体" w:hAnsi="宋体" w:cs="宋体" w:hint="eastAsia"/>
                <w:kern w:val="0"/>
                <w:sz w:val="24"/>
              </w:rPr>
              <w:t>生产基地或</w:t>
            </w:r>
            <w:r>
              <w:rPr>
                <w:rFonts w:ascii="宋体" w:hAnsi="宋体" w:cs="宋体" w:hint="eastAsia"/>
                <w:kern w:val="0"/>
                <w:sz w:val="24"/>
              </w:rPr>
              <w:t>子公司进行配送。</w:t>
            </w:r>
          </w:p>
          <w:p w:rsidR="001D6A05" w:rsidRDefault="008E3D82" w:rsidP="001D6A05">
            <w:pPr>
              <w:widowControl/>
              <w:spacing w:line="360" w:lineRule="auto"/>
              <w:ind w:firstLine="465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九、</w:t>
            </w:r>
            <w:r w:rsidR="001D6A05">
              <w:rPr>
                <w:rFonts w:ascii="宋体" w:hAnsi="宋体" w:cs="宋体" w:hint="eastAsia"/>
                <w:b/>
                <w:kern w:val="0"/>
                <w:sz w:val="24"/>
              </w:rPr>
              <w:t>公司天津和重庆</w:t>
            </w:r>
            <w:r w:rsidR="00626566">
              <w:rPr>
                <w:rFonts w:ascii="宋体" w:hAnsi="宋体" w:cs="宋体" w:hint="eastAsia"/>
                <w:b/>
                <w:kern w:val="0"/>
                <w:sz w:val="24"/>
              </w:rPr>
              <w:t>两个子公司每年都亏损的比较多的原因？</w:t>
            </w:r>
          </w:p>
          <w:p w:rsidR="00626566" w:rsidRPr="00626566" w:rsidRDefault="00626566" w:rsidP="0062656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626566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天津和重庆两个子公司存在</w:t>
            </w:r>
            <w:r w:rsidR="006248DB">
              <w:rPr>
                <w:rFonts w:ascii="宋体" w:hAnsi="宋体" w:cs="宋体" w:hint="eastAsia"/>
                <w:kern w:val="0"/>
                <w:sz w:val="24"/>
              </w:rPr>
              <w:t>亏损的原因</w:t>
            </w:r>
            <w:r w:rsidR="00F95650"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="006248DB">
              <w:rPr>
                <w:rFonts w:ascii="宋体" w:hAnsi="宋体" w:cs="宋体" w:hint="eastAsia"/>
                <w:kern w:val="0"/>
                <w:sz w:val="24"/>
              </w:rPr>
              <w:t>是前几年</w:t>
            </w:r>
            <w:r w:rsidR="00F95650">
              <w:rPr>
                <w:rFonts w:ascii="宋体" w:hAnsi="宋体" w:cs="宋体" w:hint="eastAsia"/>
                <w:kern w:val="0"/>
                <w:sz w:val="24"/>
              </w:rPr>
              <w:t>业务拓展相对</w:t>
            </w:r>
            <w:r w:rsidR="006248DB">
              <w:rPr>
                <w:rFonts w:ascii="宋体" w:hAnsi="宋体" w:cs="宋体" w:hint="eastAsia"/>
                <w:kern w:val="0"/>
                <w:sz w:val="24"/>
              </w:rPr>
              <w:t>较慢，产能利用率低，固定资产折旧等原因</w:t>
            </w:r>
            <w:r w:rsidR="00F95650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6248DB">
              <w:rPr>
                <w:rFonts w:ascii="宋体" w:hAnsi="宋体" w:cs="宋体" w:hint="eastAsia"/>
                <w:kern w:val="0"/>
                <w:sz w:val="24"/>
              </w:rPr>
              <w:t>2018年度和2019年第一季度，天津</w:t>
            </w:r>
            <w:r w:rsidR="00F95650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6248DB">
              <w:rPr>
                <w:rFonts w:ascii="宋体" w:hAnsi="宋体" w:cs="宋体" w:hint="eastAsia"/>
                <w:kern w:val="0"/>
                <w:sz w:val="24"/>
              </w:rPr>
              <w:t>和重庆</w:t>
            </w:r>
            <w:r w:rsidR="00F95650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6248DB">
              <w:rPr>
                <w:rFonts w:ascii="宋体" w:hAnsi="宋体" w:cs="宋体" w:hint="eastAsia"/>
                <w:kern w:val="0"/>
                <w:sz w:val="24"/>
              </w:rPr>
              <w:t>业务拓展增幅较好。</w:t>
            </w:r>
          </w:p>
          <w:p w:rsidR="001D6A05" w:rsidRPr="00626566" w:rsidRDefault="00626566" w:rsidP="00A57AB3">
            <w:pPr>
              <w:widowControl/>
              <w:spacing w:line="360" w:lineRule="auto"/>
              <w:ind w:firstLine="465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十、公司固定资产折旧为多长时间？</w:t>
            </w:r>
          </w:p>
          <w:p w:rsidR="001D6A05" w:rsidRPr="00626566" w:rsidRDefault="00626566" w:rsidP="0062656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626566">
              <w:rPr>
                <w:rFonts w:ascii="宋体" w:hAnsi="宋体" w:cs="宋体" w:hint="eastAsia"/>
                <w:kern w:val="0"/>
                <w:sz w:val="24"/>
              </w:rPr>
              <w:t>公司房屋及建筑物的折旧年限为20年，机械设备折旧年限为5-10年，运输工具的折旧年限为5年，电子设备及其他的折旧年限为3-5年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A57AB3" w:rsidRPr="00A57AB3" w:rsidRDefault="000E1259" w:rsidP="00A57AB3">
            <w:pPr>
              <w:widowControl/>
              <w:spacing w:line="360" w:lineRule="auto"/>
              <w:ind w:firstLine="465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十一、</w:t>
            </w:r>
            <w:r w:rsidR="008E3D82">
              <w:rPr>
                <w:rFonts w:ascii="宋体" w:hAnsi="宋体" w:cs="宋体" w:hint="eastAsia"/>
                <w:b/>
                <w:kern w:val="0"/>
                <w:sz w:val="24"/>
              </w:rPr>
              <w:t>公司原料成本情况及应对原料上涨的措施</w:t>
            </w:r>
            <w:r w:rsidR="00A57AB3" w:rsidRPr="00A57AB3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A57AB3" w:rsidRDefault="00A57AB3" w:rsidP="00AE40E8">
            <w:pPr>
              <w:widowControl/>
              <w:spacing w:line="360" w:lineRule="auto"/>
              <w:ind w:firstLine="465"/>
              <w:rPr>
                <w:rFonts w:ascii="宋体" w:hAnsi="宋体" w:cs="宋体"/>
                <w:kern w:val="0"/>
                <w:sz w:val="24"/>
              </w:rPr>
            </w:pPr>
            <w:r w:rsidRPr="00F2569D">
              <w:rPr>
                <w:rFonts w:ascii="宋体" w:hAnsi="宋体" w:cs="宋体" w:hint="eastAsia"/>
                <w:kern w:val="0"/>
                <w:sz w:val="24"/>
              </w:rPr>
              <w:t>公司生产所需主要原材料</w:t>
            </w:r>
            <w:r>
              <w:rPr>
                <w:rFonts w:ascii="宋体" w:hAnsi="宋体" w:cs="宋体"/>
                <w:kern w:val="0"/>
                <w:sz w:val="24"/>
              </w:rPr>
              <w:t>PVC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2569D">
              <w:rPr>
                <w:rFonts w:ascii="宋体" w:hAnsi="宋体" w:cs="宋体"/>
                <w:kern w:val="0"/>
                <w:sz w:val="24"/>
              </w:rPr>
              <w:t>PPR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2569D">
              <w:rPr>
                <w:rFonts w:ascii="宋体" w:hAnsi="宋体" w:cs="宋体"/>
                <w:kern w:val="0"/>
                <w:sz w:val="24"/>
              </w:rPr>
              <w:t xml:space="preserve">PE 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等专用树脂占公司塑料管道产品成本</w:t>
            </w:r>
            <w:r>
              <w:rPr>
                <w:rFonts w:ascii="宋体" w:hAnsi="宋体" w:cs="宋体" w:hint="eastAsia"/>
                <w:kern w:val="0"/>
                <w:sz w:val="24"/>
              </w:rPr>
              <w:t>的8</w:t>
            </w:r>
            <w:r w:rsidR="00AE40E8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F2569D">
              <w:rPr>
                <w:rFonts w:ascii="宋体" w:hAnsi="宋体" w:cs="宋体"/>
                <w:kern w:val="0"/>
                <w:sz w:val="24"/>
              </w:rPr>
              <w:t>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左右，因此，原材料价格的涨跌对公司盈利水平影响较大。</w:t>
            </w:r>
            <w:r>
              <w:rPr>
                <w:rFonts w:ascii="宋体" w:hAnsi="宋体" w:cs="宋体" w:hint="eastAsia"/>
                <w:kern w:val="0"/>
                <w:sz w:val="24"/>
              </w:rPr>
              <w:t>一般原料库存周期为一个月左右，但是会随市场情况而定，在原料价格相对低位的时候会相应的多储存一些，另一方面通过商品期货的套期保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值和大宗原料集中采购等尽量降低原料成本。</w:t>
            </w:r>
          </w:p>
          <w:p w:rsidR="000E1259" w:rsidRPr="000E1259" w:rsidRDefault="000E1259" w:rsidP="00AE40E8">
            <w:pPr>
              <w:widowControl/>
              <w:spacing w:line="360" w:lineRule="auto"/>
              <w:ind w:firstLine="465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十二、</w:t>
            </w:r>
            <w:r w:rsidRPr="000E1259">
              <w:rPr>
                <w:rFonts w:ascii="宋体" w:hAnsi="宋体" w:cs="宋体" w:hint="eastAsia"/>
                <w:b/>
                <w:kern w:val="0"/>
                <w:sz w:val="24"/>
              </w:rPr>
              <w:t>公司期货是在哪个交易所做的？</w:t>
            </w:r>
          </w:p>
          <w:p w:rsidR="000E1259" w:rsidRDefault="000E1259" w:rsidP="00AE40E8">
            <w:pPr>
              <w:widowControl/>
              <w:spacing w:line="360" w:lineRule="auto"/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505C78">
              <w:rPr>
                <w:rFonts w:ascii="宋体" w:hAnsi="宋体" w:cs="宋体" w:hint="eastAsia"/>
                <w:kern w:val="0"/>
                <w:sz w:val="24"/>
              </w:rPr>
              <w:t>套期保值</w:t>
            </w:r>
            <w:r>
              <w:rPr>
                <w:rFonts w:ascii="宋体" w:hAnsi="宋体" w:cs="宋体" w:hint="eastAsia"/>
                <w:kern w:val="0"/>
                <w:sz w:val="24"/>
              </w:rPr>
              <w:t>PVC期货是在大连</w:t>
            </w:r>
            <w:r w:rsidR="002D56DF">
              <w:rPr>
                <w:rFonts w:ascii="宋体" w:hAnsi="宋体" w:cs="宋体" w:hint="eastAsia"/>
                <w:kern w:val="0"/>
                <w:sz w:val="24"/>
              </w:rPr>
              <w:t>商品</w:t>
            </w:r>
            <w:r>
              <w:rPr>
                <w:rFonts w:ascii="宋体" w:hAnsi="宋体" w:cs="宋体" w:hint="eastAsia"/>
                <w:kern w:val="0"/>
                <w:sz w:val="24"/>
              </w:rPr>
              <w:t>交易所做的。</w:t>
            </w:r>
          </w:p>
          <w:p w:rsidR="000E1259" w:rsidRPr="000E1259" w:rsidRDefault="000E1259" w:rsidP="000E1259">
            <w:pPr>
              <w:widowControl/>
              <w:spacing w:line="360" w:lineRule="auto"/>
              <w:ind w:firstLine="465"/>
              <w:rPr>
                <w:rFonts w:ascii="宋体" w:hAnsi="宋体" w:cs="宋体"/>
                <w:b/>
                <w:kern w:val="0"/>
                <w:sz w:val="24"/>
              </w:rPr>
            </w:pPr>
            <w:r w:rsidRPr="000E1259">
              <w:rPr>
                <w:rFonts w:ascii="宋体" w:hAnsi="宋体" w:cs="宋体" w:hint="eastAsia"/>
                <w:b/>
                <w:kern w:val="0"/>
                <w:sz w:val="24"/>
              </w:rPr>
              <w:t>十三、公司增值税是不是也降了？</w:t>
            </w:r>
          </w:p>
          <w:p w:rsidR="000E1259" w:rsidRDefault="006248DB" w:rsidP="000E1259">
            <w:pPr>
              <w:widowControl/>
              <w:spacing w:line="360" w:lineRule="auto"/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调整后</w:t>
            </w:r>
            <w:r w:rsidR="000E1259">
              <w:rPr>
                <w:rFonts w:ascii="宋体" w:hAnsi="宋体" w:cs="宋体" w:hint="eastAsia"/>
                <w:kern w:val="0"/>
                <w:sz w:val="24"/>
              </w:rPr>
              <w:t>公司增值税由原来的16%降到13%。</w:t>
            </w:r>
          </w:p>
          <w:p w:rsidR="000E1259" w:rsidRPr="000E1259" w:rsidRDefault="000E1259" w:rsidP="000E1259">
            <w:pPr>
              <w:widowControl/>
              <w:spacing w:line="360" w:lineRule="auto"/>
              <w:ind w:firstLine="465"/>
              <w:rPr>
                <w:rFonts w:ascii="宋体" w:hAnsi="宋体" w:cs="宋体"/>
                <w:b/>
                <w:kern w:val="0"/>
                <w:sz w:val="24"/>
              </w:rPr>
            </w:pPr>
            <w:r w:rsidRPr="000E1259">
              <w:rPr>
                <w:rFonts w:ascii="宋体" w:hAnsi="宋体" w:cs="宋体" w:hint="eastAsia"/>
                <w:b/>
                <w:kern w:val="0"/>
                <w:sz w:val="24"/>
              </w:rPr>
              <w:t>十四、公司有多少不同规格的产品？</w:t>
            </w:r>
          </w:p>
          <w:p w:rsidR="000E1259" w:rsidRDefault="00505C78" w:rsidP="000E1259">
            <w:pPr>
              <w:widowControl/>
              <w:spacing w:line="360" w:lineRule="auto"/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0E1259">
              <w:rPr>
                <w:rFonts w:ascii="宋体" w:hAnsi="宋体" w:cs="宋体" w:hint="eastAsia"/>
                <w:kern w:val="0"/>
                <w:sz w:val="24"/>
              </w:rPr>
              <w:t>公司有5000余种不同规</w:t>
            </w:r>
            <w:r>
              <w:rPr>
                <w:rFonts w:ascii="宋体" w:hAnsi="宋体" w:cs="宋体" w:hint="eastAsia"/>
                <w:kern w:val="0"/>
                <w:sz w:val="24"/>
              </w:rPr>
              <w:t>格</w:t>
            </w:r>
            <w:r w:rsidR="000E1259">
              <w:rPr>
                <w:rFonts w:ascii="宋体" w:hAnsi="宋体" w:cs="宋体" w:hint="eastAsia"/>
                <w:kern w:val="0"/>
                <w:sz w:val="24"/>
              </w:rPr>
              <w:t>、品种的管材管件及阀门。</w:t>
            </w:r>
          </w:p>
          <w:p w:rsidR="000E1259" w:rsidRPr="006251A9" w:rsidRDefault="000E1259" w:rsidP="000E1259">
            <w:pPr>
              <w:widowControl/>
              <w:spacing w:line="360" w:lineRule="auto"/>
              <w:ind w:firstLine="465"/>
              <w:rPr>
                <w:rFonts w:ascii="宋体" w:hAnsi="宋体" w:cs="宋体"/>
                <w:b/>
                <w:kern w:val="0"/>
                <w:sz w:val="24"/>
              </w:rPr>
            </w:pPr>
            <w:r w:rsidRPr="006251A9">
              <w:rPr>
                <w:rFonts w:ascii="宋体" w:hAnsi="宋体" w:cs="宋体" w:hint="eastAsia"/>
                <w:b/>
                <w:kern w:val="0"/>
                <w:sz w:val="24"/>
              </w:rPr>
              <w:t>十五、公司海外拓展业务</w:t>
            </w:r>
            <w:r w:rsidR="00505C78">
              <w:rPr>
                <w:rFonts w:ascii="宋体" w:hAnsi="宋体" w:cs="宋体" w:hint="eastAsia"/>
                <w:b/>
                <w:kern w:val="0"/>
                <w:sz w:val="24"/>
              </w:rPr>
              <w:t>规划</w:t>
            </w:r>
            <w:r w:rsidRPr="006251A9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0E1259" w:rsidRPr="000E1259" w:rsidRDefault="00073D87" w:rsidP="00505C78">
            <w:pPr>
              <w:widowControl/>
              <w:spacing w:line="360" w:lineRule="auto"/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公司为了积累国际化经验，培养国际化人才，进一步提高公司塑料管道产品的国际市场份额，2019年</w:t>
            </w:r>
            <w:r w:rsidR="00093980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月份，</w:t>
            </w:r>
            <w:r w:rsidR="00505C78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通过</w:t>
            </w:r>
            <w:r w:rsidR="00C54148">
              <w:rPr>
                <w:rFonts w:ascii="宋体" w:hAnsi="宋体" w:cs="宋体" w:hint="eastAsia"/>
                <w:kern w:val="0"/>
                <w:sz w:val="24"/>
              </w:rPr>
              <w:t>香港</w:t>
            </w:r>
            <w:r w:rsidR="000E1259">
              <w:rPr>
                <w:rFonts w:ascii="宋体" w:hAnsi="宋体" w:cs="宋体" w:hint="eastAsia"/>
                <w:kern w:val="0"/>
                <w:sz w:val="24"/>
              </w:rPr>
              <w:t>子公司收购了</w:t>
            </w:r>
            <w:r w:rsidR="00C54148">
              <w:rPr>
                <w:rFonts w:ascii="宋体" w:hAnsi="宋体" w:cs="宋体" w:hint="eastAsia"/>
                <w:kern w:val="0"/>
                <w:sz w:val="24"/>
              </w:rPr>
              <w:t>阿联酋迪拜</w:t>
            </w:r>
            <w:r w:rsidR="006251A9">
              <w:rPr>
                <w:rFonts w:ascii="宋体" w:hAnsi="宋体" w:cs="宋体" w:hint="eastAsia"/>
                <w:kern w:val="0"/>
                <w:sz w:val="24"/>
              </w:rPr>
              <w:t>PCK公司100%股权，</w:t>
            </w:r>
            <w:r w:rsidR="00505C78">
              <w:rPr>
                <w:rFonts w:ascii="宋体" w:hAnsi="宋体" w:cs="宋体" w:hint="eastAsia"/>
                <w:kern w:val="0"/>
                <w:sz w:val="24"/>
              </w:rPr>
              <w:t>准备在境外</w:t>
            </w:r>
            <w:r w:rsidR="006251A9">
              <w:rPr>
                <w:rFonts w:ascii="宋体" w:hAnsi="宋体" w:cs="宋体" w:hint="eastAsia"/>
                <w:kern w:val="0"/>
                <w:sz w:val="24"/>
              </w:rPr>
              <w:t>设立</w:t>
            </w:r>
            <w:r w:rsidR="00505C78">
              <w:rPr>
                <w:rFonts w:ascii="宋体" w:hAnsi="宋体" w:cs="宋体" w:hint="eastAsia"/>
                <w:kern w:val="0"/>
                <w:sz w:val="24"/>
              </w:rPr>
              <w:t>第一个</w:t>
            </w:r>
            <w:r w:rsidR="006251A9">
              <w:rPr>
                <w:rFonts w:ascii="宋体" w:hAnsi="宋体" w:cs="宋体" w:hint="eastAsia"/>
                <w:kern w:val="0"/>
                <w:sz w:val="24"/>
              </w:rPr>
              <w:t>塑料管道生产基地</w:t>
            </w:r>
            <w:r w:rsidR="00505C78">
              <w:rPr>
                <w:rFonts w:ascii="宋体" w:hAnsi="宋体" w:cs="宋体" w:hint="eastAsia"/>
                <w:kern w:val="0"/>
                <w:sz w:val="24"/>
              </w:rPr>
              <w:t>。同时，</w:t>
            </w:r>
            <w:r w:rsidR="006251A9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505C78">
              <w:rPr>
                <w:rFonts w:ascii="宋体" w:hAnsi="宋体" w:cs="宋体" w:hint="eastAsia"/>
                <w:kern w:val="0"/>
                <w:sz w:val="24"/>
              </w:rPr>
              <w:t>还</w:t>
            </w:r>
            <w:r w:rsidR="006251A9">
              <w:rPr>
                <w:rFonts w:ascii="宋体" w:hAnsi="宋体" w:cs="宋体" w:hint="eastAsia"/>
                <w:kern w:val="0"/>
                <w:sz w:val="24"/>
              </w:rPr>
              <w:t>在肯尼亚设立了</w:t>
            </w:r>
            <w:r w:rsidR="00505C78">
              <w:rPr>
                <w:rFonts w:ascii="宋体" w:hAnsi="宋体" w:cs="宋体" w:hint="eastAsia"/>
                <w:kern w:val="0"/>
                <w:sz w:val="24"/>
              </w:rPr>
              <w:t>一个</w:t>
            </w:r>
            <w:r w:rsidR="006251A9">
              <w:rPr>
                <w:rFonts w:ascii="宋体" w:hAnsi="宋体" w:cs="宋体" w:hint="eastAsia"/>
                <w:kern w:val="0"/>
                <w:sz w:val="24"/>
              </w:rPr>
              <w:t>销售公司</w:t>
            </w:r>
            <w:r w:rsidR="00505C78">
              <w:rPr>
                <w:rFonts w:ascii="宋体" w:hAnsi="宋体" w:cs="宋体" w:hint="eastAsia"/>
                <w:kern w:val="0"/>
                <w:sz w:val="24"/>
              </w:rPr>
              <w:t>，拓展肯尼亚市场。</w:t>
            </w:r>
          </w:p>
        </w:tc>
      </w:tr>
      <w:tr w:rsidR="00881A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无</w:t>
            </w:r>
          </w:p>
        </w:tc>
      </w:tr>
      <w:tr w:rsidR="00881A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881AC2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t>日期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C2" w:rsidRDefault="004F0251" w:rsidP="0046143B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201</w:t>
            </w:r>
            <w:r w:rsidR="00497C06">
              <w:rPr>
                <w:rFonts w:ascii="宋体" w:hAnsi="宋体" w:cs="宋体" w:hint="eastAsia"/>
                <w:bCs/>
                <w:iCs/>
                <w:sz w:val="24"/>
              </w:rPr>
              <w:t>9</w:t>
            </w:r>
            <w:r w:rsidR="00881AC2">
              <w:rPr>
                <w:rFonts w:ascii="宋体" w:hAnsi="宋体" w:cs="宋体" w:hint="eastAsia"/>
                <w:bCs/>
                <w:iCs/>
                <w:sz w:val="24"/>
              </w:rPr>
              <w:t>年</w:t>
            </w:r>
            <w:r w:rsidR="0046143B">
              <w:rPr>
                <w:rFonts w:ascii="宋体" w:hAnsi="宋体" w:cs="宋体" w:hint="eastAsia"/>
                <w:bCs/>
                <w:iCs/>
                <w:sz w:val="24"/>
              </w:rPr>
              <w:t>4</w:t>
            </w:r>
            <w:r w:rsidR="004E1049">
              <w:rPr>
                <w:rFonts w:ascii="宋体" w:hAnsi="宋体" w:cs="宋体" w:hint="eastAsia"/>
                <w:bCs/>
                <w:iCs/>
                <w:sz w:val="24"/>
              </w:rPr>
              <w:t>月</w:t>
            </w:r>
            <w:r w:rsidR="0046143B">
              <w:rPr>
                <w:rFonts w:ascii="宋体" w:hAnsi="宋体" w:cs="宋体" w:hint="eastAsia"/>
                <w:bCs/>
                <w:iCs/>
                <w:sz w:val="24"/>
              </w:rPr>
              <w:t>30</w:t>
            </w:r>
            <w:r w:rsidR="004E1049">
              <w:rPr>
                <w:rFonts w:ascii="宋体" w:hAnsi="宋体" w:cs="宋体" w:hint="eastAsia"/>
                <w:bCs/>
                <w:iCs/>
                <w:sz w:val="24"/>
              </w:rPr>
              <w:t>日</w:t>
            </w:r>
          </w:p>
        </w:tc>
      </w:tr>
    </w:tbl>
    <w:p w:rsidR="00881AC2" w:rsidRDefault="00881AC2">
      <w:pPr>
        <w:spacing w:line="360" w:lineRule="auto"/>
        <w:rPr>
          <w:rFonts w:ascii="宋体" w:hAnsi="宋体"/>
        </w:rPr>
      </w:pPr>
    </w:p>
    <w:sectPr w:rsidR="00881AC2" w:rsidSect="00F73B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CFE" w:rsidRDefault="004D7CFE" w:rsidP="007C468A">
      <w:r>
        <w:separator/>
      </w:r>
    </w:p>
  </w:endnote>
  <w:endnote w:type="continuationSeparator" w:id="1">
    <w:p w:rsidR="004D7CFE" w:rsidRDefault="004D7CFE" w:rsidP="007C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CFE" w:rsidRDefault="004D7CFE" w:rsidP="007C468A">
      <w:r>
        <w:separator/>
      </w:r>
    </w:p>
  </w:footnote>
  <w:footnote w:type="continuationSeparator" w:id="1">
    <w:p w:rsidR="004D7CFE" w:rsidRDefault="004D7CFE" w:rsidP="007C4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1C64"/>
    <w:multiLevelType w:val="hybridMultilevel"/>
    <w:tmpl w:val="A418B2A2"/>
    <w:lvl w:ilvl="0" w:tplc="D3ACEF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6F0E03"/>
    <w:multiLevelType w:val="hybridMultilevel"/>
    <w:tmpl w:val="74FA2FD4"/>
    <w:lvl w:ilvl="0" w:tplc="78A0FB6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E8E"/>
    <w:rsid w:val="00006788"/>
    <w:rsid w:val="0002320A"/>
    <w:rsid w:val="000261A6"/>
    <w:rsid w:val="000340F7"/>
    <w:rsid w:val="00043902"/>
    <w:rsid w:val="000456CD"/>
    <w:rsid w:val="00046667"/>
    <w:rsid w:val="00052D6F"/>
    <w:rsid w:val="00064266"/>
    <w:rsid w:val="00067549"/>
    <w:rsid w:val="00073D87"/>
    <w:rsid w:val="00080BB7"/>
    <w:rsid w:val="00093980"/>
    <w:rsid w:val="0009428C"/>
    <w:rsid w:val="000B5C41"/>
    <w:rsid w:val="000B7669"/>
    <w:rsid w:val="000C6F9D"/>
    <w:rsid w:val="000D3F76"/>
    <w:rsid w:val="000E1259"/>
    <w:rsid w:val="000E2585"/>
    <w:rsid w:val="000F5CEC"/>
    <w:rsid w:val="00106EF5"/>
    <w:rsid w:val="0011282E"/>
    <w:rsid w:val="0012681D"/>
    <w:rsid w:val="00137434"/>
    <w:rsid w:val="00150513"/>
    <w:rsid w:val="00156544"/>
    <w:rsid w:val="001643D8"/>
    <w:rsid w:val="00170399"/>
    <w:rsid w:val="00172A27"/>
    <w:rsid w:val="00187FA3"/>
    <w:rsid w:val="00194B22"/>
    <w:rsid w:val="001C3B5D"/>
    <w:rsid w:val="001D3C1A"/>
    <w:rsid w:val="001D6A05"/>
    <w:rsid w:val="001E3BAB"/>
    <w:rsid w:val="001E56C8"/>
    <w:rsid w:val="001F1F5D"/>
    <w:rsid w:val="001F3BF5"/>
    <w:rsid w:val="00204BBF"/>
    <w:rsid w:val="00215880"/>
    <w:rsid w:val="00266911"/>
    <w:rsid w:val="00284476"/>
    <w:rsid w:val="00284B36"/>
    <w:rsid w:val="002B5C85"/>
    <w:rsid w:val="002B5F29"/>
    <w:rsid w:val="002D5042"/>
    <w:rsid w:val="002D56DF"/>
    <w:rsid w:val="002E0E92"/>
    <w:rsid w:val="002F0FD7"/>
    <w:rsid w:val="002F34FB"/>
    <w:rsid w:val="00312BBA"/>
    <w:rsid w:val="003137D4"/>
    <w:rsid w:val="00322884"/>
    <w:rsid w:val="0032376A"/>
    <w:rsid w:val="00323D46"/>
    <w:rsid w:val="00331C00"/>
    <w:rsid w:val="003366F5"/>
    <w:rsid w:val="0033699E"/>
    <w:rsid w:val="003446D7"/>
    <w:rsid w:val="00345DC6"/>
    <w:rsid w:val="00346C3F"/>
    <w:rsid w:val="00346C65"/>
    <w:rsid w:val="0034787A"/>
    <w:rsid w:val="00352532"/>
    <w:rsid w:val="00355191"/>
    <w:rsid w:val="0035746F"/>
    <w:rsid w:val="0037467A"/>
    <w:rsid w:val="0039202B"/>
    <w:rsid w:val="003A2B8B"/>
    <w:rsid w:val="003B3D7B"/>
    <w:rsid w:val="003B47B0"/>
    <w:rsid w:val="003D22FB"/>
    <w:rsid w:val="003D492D"/>
    <w:rsid w:val="003E173E"/>
    <w:rsid w:val="003E2B7C"/>
    <w:rsid w:val="0041461A"/>
    <w:rsid w:val="00416C6F"/>
    <w:rsid w:val="00427DE4"/>
    <w:rsid w:val="004400EF"/>
    <w:rsid w:val="00441346"/>
    <w:rsid w:val="00447578"/>
    <w:rsid w:val="00450563"/>
    <w:rsid w:val="00454FCA"/>
    <w:rsid w:val="0045745C"/>
    <w:rsid w:val="0046143B"/>
    <w:rsid w:val="0046738F"/>
    <w:rsid w:val="00467C6B"/>
    <w:rsid w:val="00474A8A"/>
    <w:rsid w:val="00474F2F"/>
    <w:rsid w:val="00476A65"/>
    <w:rsid w:val="00480582"/>
    <w:rsid w:val="004949E8"/>
    <w:rsid w:val="00497C06"/>
    <w:rsid w:val="004A1E4A"/>
    <w:rsid w:val="004A71AD"/>
    <w:rsid w:val="004B4498"/>
    <w:rsid w:val="004C01F1"/>
    <w:rsid w:val="004D7CFE"/>
    <w:rsid w:val="004E1049"/>
    <w:rsid w:val="004E301B"/>
    <w:rsid w:val="004F0251"/>
    <w:rsid w:val="004F52AF"/>
    <w:rsid w:val="00500CBC"/>
    <w:rsid w:val="00503FDE"/>
    <w:rsid w:val="00505C78"/>
    <w:rsid w:val="00507EF6"/>
    <w:rsid w:val="00516C23"/>
    <w:rsid w:val="00516D2C"/>
    <w:rsid w:val="00517E46"/>
    <w:rsid w:val="005475C5"/>
    <w:rsid w:val="005572ED"/>
    <w:rsid w:val="00572CE8"/>
    <w:rsid w:val="00584F65"/>
    <w:rsid w:val="00593C59"/>
    <w:rsid w:val="0059579D"/>
    <w:rsid w:val="005B66D1"/>
    <w:rsid w:val="005C4802"/>
    <w:rsid w:val="005D1693"/>
    <w:rsid w:val="005D2C2E"/>
    <w:rsid w:val="005D6CD7"/>
    <w:rsid w:val="005D7CD9"/>
    <w:rsid w:val="005E3AC6"/>
    <w:rsid w:val="005E6986"/>
    <w:rsid w:val="005F095F"/>
    <w:rsid w:val="005F28A2"/>
    <w:rsid w:val="00617742"/>
    <w:rsid w:val="006224D0"/>
    <w:rsid w:val="00623740"/>
    <w:rsid w:val="006248DB"/>
    <w:rsid w:val="006251A9"/>
    <w:rsid w:val="00626566"/>
    <w:rsid w:val="0063322C"/>
    <w:rsid w:val="006407C2"/>
    <w:rsid w:val="006442CA"/>
    <w:rsid w:val="00664F01"/>
    <w:rsid w:val="00675D8A"/>
    <w:rsid w:val="00693867"/>
    <w:rsid w:val="00694454"/>
    <w:rsid w:val="006B7B82"/>
    <w:rsid w:val="006C366B"/>
    <w:rsid w:val="006D0A13"/>
    <w:rsid w:val="006D4F57"/>
    <w:rsid w:val="006F3500"/>
    <w:rsid w:val="006F56C0"/>
    <w:rsid w:val="006F56F8"/>
    <w:rsid w:val="00702639"/>
    <w:rsid w:val="007231A1"/>
    <w:rsid w:val="00725409"/>
    <w:rsid w:val="007349A6"/>
    <w:rsid w:val="00763361"/>
    <w:rsid w:val="00776A4A"/>
    <w:rsid w:val="00790752"/>
    <w:rsid w:val="007959FF"/>
    <w:rsid w:val="007A4A1D"/>
    <w:rsid w:val="007C468A"/>
    <w:rsid w:val="0080428F"/>
    <w:rsid w:val="008047E2"/>
    <w:rsid w:val="008052D2"/>
    <w:rsid w:val="00837957"/>
    <w:rsid w:val="0086106E"/>
    <w:rsid w:val="00867DC0"/>
    <w:rsid w:val="00874B50"/>
    <w:rsid w:val="00880138"/>
    <w:rsid w:val="00881AC2"/>
    <w:rsid w:val="00897580"/>
    <w:rsid w:val="008A02D5"/>
    <w:rsid w:val="008A262E"/>
    <w:rsid w:val="008A3E50"/>
    <w:rsid w:val="008B09EF"/>
    <w:rsid w:val="008B4ACE"/>
    <w:rsid w:val="008B4EF8"/>
    <w:rsid w:val="008C03F7"/>
    <w:rsid w:val="008C5448"/>
    <w:rsid w:val="008E3D82"/>
    <w:rsid w:val="008F179E"/>
    <w:rsid w:val="008F48D6"/>
    <w:rsid w:val="008F67A6"/>
    <w:rsid w:val="00901B5C"/>
    <w:rsid w:val="00902C44"/>
    <w:rsid w:val="00903398"/>
    <w:rsid w:val="009406E3"/>
    <w:rsid w:val="009476A7"/>
    <w:rsid w:val="009554ED"/>
    <w:rsid w:val="00956B5B"/>
    <w:rsid w:val="00965588"/>
    <w:rsid w:val="00970A36"/>
    <w:rsid w:val="0098273D"/>
    <w:rsid w:val="009964F4"/>
    <w:rsid w:val="009B29A8"/>
    <w:rsid w:val="009E296F"/>
    <w:rsid w:val="009F2FB1"/>
    <w:rsid w:val="009F39FC"/>
    <w:rsid w:val="00A06384"/>
    <w:rsid w:val="00A074A2"/>
    <w:rsid w:val="00A2307E"/>
    <w:rsid w:val="00A30FCC"/>
    <w:rsid w:val="00A34A81"/>
    <w:rsid w:val="00A57AB3"/>
    <w:rsid w:val="00A86165"/>
    <w:rsid w:val="00A954B8"/>
    <w:rsid w:val="00AA4F42"/>
    <w:rsid w:val="00AB18A8"/>
    <w:rsid w:val="00AB71FD"/>
    <w:rsid w:val="00AC6244"/>
    <w:rsid w:val="00AC7257"/>
    <w:rsid w:val="00AD1C8B"/>
    <w:rsid w:val="00AD5DA8"/>
    <w:rsid w:val="00AE36B7"/>
    <w:rsid w:val="00AE40E8"/>
    <w:rsid w:val="00AE7104"/>
    <w:rsid w:val="00B048BD"/>
    <w:rsid w:val="00B2193A"/>
    <w:rsid w:val="00B25DB8"/>
    <w:rsid w:val="00B33D07"/>
    <w:rsid w:val="00B3737A"/>
    <w:rsid w:val="00B3778D"/>
    <w:rsid w:val="00B43F47"/>
    <w:rsid w:val="00B47CAE"/>
    <w:rsid w:val="00BA3063"/>
    <w:rsid w:val="00BC6D03"/>
    <w:rsid w:val="00BF7D82"/>
    <w:rsid w:val="00C30A21"/>
    <w:rsid w:val="00C3503F"/>
    <w:rsid w:val="00C5252B"/>
    <w:rsid w:val="00C54148"/>
    <w:rsid w:val="00C64939"/>
    <w:rsid w:val="00C800B6"/>
    <w:rsid w:val="00CA6873"/>
    <w:rsid w:val="00CB5CA8"/>
    <w:rsid w:val="00CB6762"/>
    <w:rsid w:val="00CD3454"/>
    <w:rsid w:val="00CD4D15"/>
    <w:rsid w:val="00CE01DA"/>
    <w:rsid w:val="00CE260B"/>
    <w:rsid w:val="00CE2AE5"/>
    <w:rsid w:val="00CE327D"/>
    <w:rsid w:val="00CF0C7C"/>
    <w:rsid w:val="00CF4734"/>
    <w:rsid w:val="00CF72B7"/>
    <w:rsid w:val="00D126D6"/>
    <w:rsid w:val="00D26D84"/>
    <w:rsid w:val="00D40FC0"/>
    <w:rsid w:val="00D5182D"/>
    <w:rsid w:val="00D52D80"/>
    <w:rsid w:val="00D63D02"/>
    <w:rsid w:val="00D80E51"/>
    <w:rsid w:val="00D92468"/>
    <w:rsid w:val="00D94608"/>
    <w:rsid w:val="00D94EE5"/>
    <w:rsid w:val="00DB435D"/>
    <w:rsid w:val="00DC3DED"/>
    <w:rsid w:val="00DC6973"/>
    <w:rsid w:val="00DD3A6E"/>
    <w:rsid w:val="00DE4641"/>
    <w:rsid w:val="00E10614"/>
    <w:rsid w:val="00E16215"/>
    <w:rsid w:val="00E31DA6"/>
    <w:rsid w:val="00E418F5"/>
    <w:rsid w:val="00E45B59"/>
    <w:rsid w:val="00E5361C"/>
    <w:rsid w:val="00E620FA"/>
    <w:rsid w:val="00E63BDC"/>
    <w:rsid w:val="00EB2223"/>
    <w:rsid w:val="00EB34C1"/>
    <w:rsid w:val="00EB644A"/>
    <w:rsid w:val="00EC004B"/>
    <w:rsid w:val="00EC0C19"/>
    <w:rsid w:val="00EE04B0"/>
    <w:rsid w:val="00EE2422"/>
    <w:rsid w:val="00EE48A3"/>
    <w:rsid w:val="00EE52F3"/>
    <w:rsid w:val="00F049EF"/>
    <w:rsid w:val="00F0535A"/>
    <w:rsid w:val="00F17719"/>
    <w:rsid w:val="00F2569D"/>
    <w:rsid w:val="00F30585"/>
    <w:rsid w:val="00F3181C"/>
    <w:rsid w:val="00F47558"/>
    <w:rsid w:val="00F4797E"/>
    <w:rsid w:val="00F54BD8"/>
    <w:rsid w:val="00F60661"/>
    <w:rsid w:val="00F631DB"/>
    <w:rsid w:val="00F73BFA"/>
    <w:rsid w:val="00F8671C"/>
    <w:rsid w:val="00F95650"/>
    <w:rsid w:val="00FB60C2"/>
    <w:rsid w:val="00FD34A4"/>
    <w:rsid w:val="00FD44EE"/>
    <w:rsid w:val="00FF563A"/>
    <w:rsid w:val="00FF6866"/>
    <w:rsid w:val="0AFD7242"/>
    <w:rsid w:val="0B1A393A"/>
    <w:rsid w:val="122D52DF"/>
    <w:rsid w:val="14AF4892"/>
    <w:rsid w:val="160822E7"/>
    <w:rsid w:val="16D92882"/>
    <w:rsid w:val="216512C2"/>
    <w:rsid w:val="234201FB"/>
    <w:rsid w:val="23ED41DD"/>
    <w:rsid w:val="28377949"/>
    <w:rsid w:val="2F7C5986"/>
    <w:rsid w:val="31F23683"/>
    <w:rsid w:val="34352693"/>
    <w:rsid w:val="3FE87BFC"/>
    <w:rsid w:val="45D23DEA"/>
    <w:rsid w:val="461E6C96"/>
    <w:rsid w:val="49801692"/>
    <w:rsid w:val="555224AE"/>
    <w:rsid w:val="5CDF2D1E"/>
    <w:rsid w:val="6BBE51DE"/>
    <w:rsid w:val="6BC72E77"/>
    <w:rsid w:val="6BF46421"/>
    <w:rsid w:val="6CC270FB"/>
    <w:rsid w:val="705D58B6"/>
    <w:rsid w:val="722724D4"/>
    <w:rsid w:val="79C037A8"/>
    <w:rsid w:val="7B8766CE"/>
    <w:rsid w:val="7DD0395D"/>
    <w:rsid w:val="7EA5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3BFA"/>
  </w:style>
  <w:style w:type="character" w:customStyle="1" w:styleId="Char">
    <w:name w:val="批注文字 Char"/>
    <w:basedOn w:val="a0"/>
    <w:link w:val="a4"/>
    <w:rsid w:val="00F73BFA"/>
    <w:rPr>
      <w:rFonts w:eastAsia="宋体"/>
      <w:kern w:val="2"/>
      <w:sz w:val="21"/>
      <w:szCs w:val="24"/>
      <w:lang w:val="en-US" w:eastAsia="zh-CN" w:bidi="ar-SA"/>
    </w:rPr>
  </w:style>
  <w:style w:type="character" w:styleId="a5">
    <w:name w:val="annotation reference"/>
    <w:basedOn w:val="a0"/>
    <w:semiHidden/>
    <w:rsid w:val="00F73BFA"/>
    <w:rPr>
      <w:sz w:val="21"/>
      <w:szCs w:val="21"/>
    </w:rPr>
  </w:style>
  <w:style w:type="character" w:customStyle="1" w:styleId="Char0">
    <w:name w:val="页眉 Char"/>
    <w:basedOn w:val="a0"/>
    <w:link w:val="a6"/>
    <w:rsid w:val="00F73BFA"/>
    <w:rPr>
      <w:kern w:val="2"/>
      <w:sz w:val="18"/>
      <w:szCs w:val="18"/>
    </w:rPr>
  </w:style>
  <w:style w:type="character" w:customStyle="1" w:styleId="CommentTextChar">
    <w:name w:val="Comment Text Char"/>
    <w:basedOn w:val="a0"/>
    <w:semiHidden/>
    <w:locked/>
    <w:rsid w:val="00F73BFA"/>
    <w:rPr>
      <w:rFonts w:cs="Calibri"/>
      <w:sz w:val="21"/>
      <w:szCs w:val="21"/>
    </w:rPr>
  </w:style>
  <w:style w:type="paragraph" w:styleId="a7">
    <w:name w:val="annotation subject"/>
    <w:basedOn w:val="a4"/>
    <w:next w:val="a4"/>
    <w:semiHidden/>
    <w:rsid w:val="00F73BFA"/>
    <w:rPr>
      <w:rFonts w:ascii="Times New Roman" w:hAnsi="Times New Roman"/>
      <w:b/>
      <w:bCs/>
    </w:rPr>
  </w:style>
  <w:style w:type="paragraph" w:styleId="a4">
    <w:name w:val="annotation text"/>
    <w:basedOn w:val="a"/>
    <w:link w:val="Char"/>
    <w:semiHidden/>
    <w:rsid w:val="00F73BFA"/>
    <w:pPr>
      <w:jc w:val="left"/>
    </w:pPr>
    <w:rPr>
      <w:rFonts w:ascii="宋体" w:hAnsi="宋体"/>
    </w:rPr>
  </w:style>
  <w:style w:type="paragraph" w:styleId="a8">
    <w:name w:val="Balloon Text"/>
    <w:basedOn w:val="a"/>
    <w:semiHidden/>
    <w:rsid w:val="00F73BFA"/>
    <w:rPr>
      <w:sz w:val="18"/>
      <w:szCs w:val="18"/>
    </w:rPr>
  </w:style>
  <w:style w:type="paragraph" w:styleId="a6">
    <w:name w:val="header"/>
    <w:basedOn w:val="a"/>
    <w:link w:val="Char0"/>
    <w:rsid w:val="00F7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73B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rsid w:val="00F73BFA"/>
    <w:pPr>
      <w:ind w:firstLineChars="200" w:firstLine="420"/>
    </w:pPr>
    <w:rPr>
      <w:rFonts w:ascii="Calibri" w:hAnsi="Calibri"/>
      <w:szCs w:val="22"/>
    </w:rPr>
  </w:style>
  <w:style w:type="paragraph" w:customStyle="1" w:styleId="111111111">
    <w:name w:val="正文111111111"/>
    <w:basedOn w:val="a"/>
    <w:uiPriority w:val="99"/>
    <w:unhideWhenUsed/>
    <w:rsid w:val="00F73BFA"/>
    <w:pPr>
      <w:spacing w:before="40" w:after="40" w:line="360" w:lineRule="auto"/>
      <w:ind w:firstLineChars="200" w:firstLine="200"/>
    </w:pPr>
    <w:rPr>
      <w:rFonts w:cs="宋体"/>
      <w:sz w:val="24"/>
    </w:rPr>
  </w:style>
  <w:style w:type="paragraph" w:styleId="aa">
    <w:name w:val="List Paragraph"/>
    <w:basedOn w:val="a"/>
    <w:uiPriority w:val="34"/>
    <w:qFormat/>
    <w:rsid w:val="008F67A6"/>
    <w:pPr>
      <w:ind w:firstLineChars="200" w:firstLine="420"/>
    </w:pPr>
    <w:rPr>
      <w:rFonts w:ascii="Calibri" w:hAnsi="Calibri"/>
      <w:szCs w:val="22"/>
    </w:rPr>
  </w:style>
  <w:style w:type="character" w:styleId="ab">
    <w:name w:val="Emphasis"/>
    <w:basedOn w:val="a0"/>
    <w:qFormat/>
    <w:rsid w:val="00080BB7"/>
    <w:rPr>
      <w:i/>
      <w:iCs/>
    </w:rPr>
  </w:style>
  <w:style w:type="paragraph" w:styleId="ac">
    <w:name w:val="Body Text Indent"/>
    <w:aliases w:val="正文文字缩进"/>
    <w:basedOn w:val="a"/>
    <w:link w:val="Char1"/>
    <w:rsid w:val="001D3C1A"/>
    <w:pPr>
      <w:spacing w:after="120"/>
      <w:ind w:leftChars="200" w:left="420"/>
    </w:pPr>
    <w:rPr>
      <w:szCs w:val="20"/>
    </w:rPr>
  </w:style>
  <w:style w:type="character" w:customStyle="1" w:styleId="Char1">
    <w:name w:val="正文文本缩进 Char"/>
    <w:aliases w:val="正文文字缩进 Char"/>
    <w:basedOn w:val="a0"/>
    <w:link w:val="ac"/>
    <w:rsid w:val="001D3C1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281</Words>
  <Characters>1604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1111111111111111111111111111111111111111111111111111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证券代码：002372                        证券简称：伟星新材</dc:title>
  <dc:creator>微软用户</dc:creator>
  <cp:lastModifiedBy>陈志国</cp:lastModifiedBy>
  <cp:revision>54</cp:revision>
  <cp:lastPrinted>2014-04-18T07:28:00Z</cp:lastPrinted>
  <dcterms:created xsi:type="dcterms:W3CDTF">2016-11-08T08:44:00Z</dcterms:created>
  <dcterms:modified xsi:type="dcterms:W3CDTF">2019-05-03T03:07:00Z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