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AC2" w:rsidRDefault="00881AC2">
      <w:pPr>
        <w:spacing w:line="360" w:lineRule="auto"/>
        <w:jc w:val="center"/>
        <w:rPr>
          <w:rFonts w:ascii="宋体" w:hAnsi="宋体" w:cs="宋体"/>
          <w:bCs/>
          <w:iCs/>
          <w:sz w:val="24"/>
        </w:rPr>
      </w:pPr>
      <w:r>
        <w:rPr>
          <w:rFonts w:ascii="宋体" w:hAnsi="宋体" w:cs="宋体" w:hint="eastAsia"/>
          <w:bCs/>
          <w:iCs/>
          <w:sz w:val="24"/>
        </w:rPr>
        <w:t>证券代码：002641                        证券简称：永高股份</w:t>
      </w:r>
    </w:p>
    <w:p w:rsidR="00881AC2" w:rsidRDefault="00881AC2">
      <w:pPr>
        <w:spacing w:line="360" w:lineRule="auto"/>
        <w:jc w:val="center"/>
        <w:rPr>
          <w:rFonts w:ascii="宋体" w:hAnsi="宋体" w:cs="宋体"/>
          <w:b/>
          <w:bCs/>
          <w:iCs/>
          <w:sz w:val="32"/>
          <w:szCs w:val="32"/>
        </w:rPr>
      </w:pPr>
      <w:r>
        <w:rPr>
          <w:rFonts w:ascii="宋体" w:hAnsi="宋体" w:cs="宋体" w:hint="eastAsia"/>
          <w:b/>
          <w:bCs/>
          <w:iCs/>
          <w:sz w:val="32"/>
          <w:szCs w:val="32"/>
        </w:rPr>
        <w:t>永高股份有限公司投资者关系活动记录表</w:t>
      </w:r>
    </w:p>
    <w:p w:rsidR="00881AC2" w:rsidRDefault="00881AC2">
      <w:pPr>
        <w:spacing w:line="360" w:lineRule="auto"/>
        <w:rPr>
          <w:rFonts w:ascii="宋体" w:hAnsi="宋体" w:cs="宋体"/>
          <w:bCs/>
          <w:iCs/>
          <w:szCs w:val="21"/>
        </w:rPr>
      </w:pPr>
      <w:r>
        <w:rPr>
          <w:rFonts w:ascii="宋体" w:hAnsi="宋体" w:cs="宋体" w:hint="eastAsia"/>
          <w:bCs/>
          <w:iCs/>
          <w:sz w:val="24"/>
        </w:rPr>
        <w:t xml:space="preserve">                                                      </w:t>
      </w:r>
      <w:r>
        <w:rPr>
          <w:rFonts w:ascii="宋体" w:hAnsi="宋体" w:cs="宋体" w:hint="eastAsia"/>
          <w:bCs/>
          <w:iCs/>
          <w:szCs w:val="21"/>
        </w:rPr>
        <w:t xml:space="preserve"> 编号：201</w:t>
      </w:r>
      <w:r w:rsidR="00EC0C19">
        <w:rPr>
          <w:rFonts w:ascii="宋体" w:hAnsi="宋体" w:cs="宋体" w:hint="eastAsia"/>
          <w:bCs/>
          <w:iCs/>
          <w:szCs w:val="21"/>
        </w:rPr>
        <w:t>9</w:t>
      </w:r>
      <w:r w:rsidR="00790752">
        <w:rPr>
          <w:rFonts w:ascii="宋体" w:hAnsi="宋体" w:cs="宋体" w:hint="eastAsia"/>
          <w:bCs/>
          <w:iCs/>
          <w:szCs w:val="21"/>
        </w:rPr>
        <w:t>-00</w:t>
      </w:r>
      <w:r w:rsidR="00EC0C19">
        <w:rPr>
          <w:rFonts w:ascii="宋体" w:hAnsi="宋体" w:cs="宋体" w:hint="eastAsia"/>
          <w:bCs/>
          <w:iCs/>
          <w:szCs w:val="21"/>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740"/>
      </w:tblGrid>
      <w:tr w:rsidR="00881AC2">
        <w:trPr>
          <w:trHeight w:val="1262"/>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p>
          <w:p w:rsidR="00881AC2" w:rsidRDefault="00881AC2">
            <w:pPr>
              <w:rPr>
                <w:rFonts w:ascii="宋体" w:hAnsi="宋体" w:cs="宋体"/>
                <w:b/>
                <w:bCs/>
                <w:iCs/>
                <w:sz w:val="24"/>
              </w:rPr>
            </w:pPr>
            <w:r>
              <w:rPr>
                <w:rFonts w:ascii="宋体" w:hAnsi="宋体" w:cs="宋体" w:hint="eastAsia"/>
                <w:b/>
                <w:bCs/>
                <w:iCs/>
                <w:sz w:val="24"/>
              </w:rPr>
              <w:t>投资者关系活动类别</w:t>
            </w:r>
          </w:p>
          <w:p w:rsidR="00881AC2" w:rsidRDefault="00881AC2">
            <w:pPr>
              <w:spacing w:line="360" w:lineRule="auto"/>
              <w:rPr>
                <w:rFonts w:ascii="宋体" w:hAnsi="宋体" w:cs="宋体"/>
                <w:b/>
                <w:bCs/>
                <w:iCs/>
                <w:sz w:val="24"/>
              </w:rPr>
            </w:pP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881AC2">
            <w:pPr>
              <w:widowControl/>
              <w:spacing w:line="360" w:lineRule="auto"/>
              <w:rPr>
                <w:rFonts w:ascii="宋体" w:hAnsi="宋体"/>
                <w:color w:val="000000"/>
                <w:kern w:val="0"/>
                <w:sz w:val="24"/>
              </w:rPr>
            </w:pPr>
            <w:r>
              <w:rPr>
                <w:rFonts w:ascii="宋体" w:hAnsi="宋体" w:hint="eastAsia"/>
                <w:b/>
                <w:bCs/>
                <w:color w:val="000000"/>
                <w:kern w:val="0"/>
                <w:sz w:val="24"/>
              </w:rPr>
              <w:t>√</w:t>
            </w:r>
            <w:r>
              <w:rPr>
                <w:rFonts w:ascii="宋体" w:hAnsi="宋体" w:hint="eastAsia"/>
                <w:kern w:val="0"/>
                <w:sz w:val="24"/>
              </w:rPr>
              <w:t xml:space="preserve">特定对象调研        </w:t>
            </w:r>
            <w:r>
              <w:rPr>
                <w:rFonts w:ascii="宋体" w:hAnsi="宋体" w:hint="eastAsia"/>
                <w:color w:val="000000"/>
                <w:kern w:val="0"/>
                <w:sz w:val="24"/>
              </w:rPr>
              <w:t>□</w:t>
            </w:r>
            <w:r>
              <w:rPr>
                <w:rFonts w:ascii="宋体" w:hAnsi="宋体" w:hint="eastAsia"/>
                <w:kern w:val="0"/>
                <w:sz w:val="24"/>
              </w:rPr>
              <w:t>分析师会议</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 xml:space="preserve">媒体采访            </w:t>
            </w:r>
            <w:r>
              <w:rPr>
                <w:rFonts w:ascii="宋体" w:hAnsi="宋体" w:hint="eastAsia"/>
                <w:color w:val="000000"/>
                <w:kern w:val="0"/>
                <w:sz w:val="24"/>
              </w:rPr>
              <w:t>□</w:t>
            </w:r>
            <w:r>
              <w:rPr>
                <w:rFonts w:ascii="宋体" w:hAnsi="宋体" w:hint="eastAsia"/>
                <w:kern w:val="0"/>
                <w:sz w:val="24"/>
              </w:rPr>
              <w:t>业绩说明会</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 xml:space="preserve">新闻发布会          </w:t>
            </w:r>
            <w:r>
              <w:rPr>
                <w:rFonts w:ascii="宋体" w:hAnsi="宋体" w:hint="eastAsia"/>
                <w:color w:val="000000"/>
                <w:kern w:val="0"/>
                <w:sz w:val="24"/>
              </w:rPr>
              <w:t>□</w:t>
            </w:r>
            <w:r>
              <w:rPr>
                <w:rFonts w:ascii="宋体" w:hAnsi="宋体" w:hint="eastAsia"/>
                <w:kern w:val="0"/>
                <w:sz w:val="24"/>
              </w:rPr>
              <w:t>路演活动</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现场参观</w:t>
            </w:r>
            <w:r>
              <w:rPr>
                <w:rFonts w:ascii="宋体" w:hAnsi="宋体" w:hint="eastAsia"/>
                <w:color w:val="000000"/>
                <w:kern w:val="0"/>
                <w:sz w:val="24"/>
              </w:rPr>
              <w:tab/>
              <w:t xml:space="preserve"> </w:t>
            </w:r>
            <w:r>
              <w:rPr>
                <w:rFonts w:ascii="宋体" w:hAnsi="宋体" w:hint="eastAsia"/>
                <w:color w:val="000000"/>
                <w:kern w:val="0"/>
                <w:sz w:val="24"/>
              </w:rPr>
              <w:tab/>
              <w:t>□</w:t>
            </w:r>
            <w:r>
              <w:rPr>
                <w:rFonts w:ascii="宋体" w:hAnsi="宋体" w:hint="eastAsia"/>
                <w:kern w:val="0"/>
                <w:sz w:val="24"/>
              </w:rPr>
              <w:t>一对一沟通</w:t>
            </w:r>
          </w:p>
          <w:p w:rsidR="00881AC2" w:rsidRDefault="00881AC2">
            <w:pPr>
              <w:tabs>
                <w:tab w:val="left" w:pos="3045"/>
                <w:tab w:val="center" w:pos="3199"/>
              </w:tabs>
              <w:spacing w:line="360" w:lineRule="auto"/>
              <w:rPr>
                <w:rFonts w:ascii="宋体" w:hAnsi="宋体" w:cs="宋体"/>
                <w:bCs/>
                <w:iCs/>
                <w:szCs w:val="21"/>
              </w:rPr>
            </w:pPr>
            <w:r>
              <w:rPr>
                <w:rFonts w:ascii="宋体" w:hAnsi="宋体" w:hint="eastAsia"/>
                <w:color w:val="000000"/>
                <w:kern w:val="0"/>
                <w:sz w:val="24"/>
              </w:rPr>
              <w:t>□</w:t>
            </w:r>
            <w:r>
              <w:rPr>
                <w:rFonts w:ascii="宋体" w:hAnsi="宋体" w:hint="eastAsia"/>
                <w:kern w:val="0"/>
                <w:sz w:val="24"/>
              </w:rPr>
              <w:t xml:space="preserve">其他 </w:t>
            </w:r>
            <w:r>
              <w:rPr>
                <w:rFonts w:ascii="宋体" w:hAnsi="宋体" w:hint="eastAsia"/>
                <w:kern w:val="0"/>
                <w:sz w:val="24"/>
                <w:u w:val="single"/>
              </w:rPr>
              <w:t xml:space="preserve">                            </w:t>
            </w:r>
          </w:p>
        </w:tc>
      </w:tr>
      <w:tr w:rsidR="00881AC2">
        <w:trPr>
          <w:trHeight w:val="896"/>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rPr>
                <w:rFonts w:ascii="宋体" w:hAnsi="宋体" w:cs="宋体"/>
                <w:b/>
                <w:bCs/>
                <w:iCs/>
                <w:sz w:val="24"/>
              </w:rPr>
            </w:pPr>
            <w:r>
              <w:rPr>
                <w:rFonts w:ascii="宋体" w:hAnsi="宋体" w:cs="宋体" w:hint="eastAsia"/>
                <w:b/>
                <w:bCs/>
                <w:iCs/>
                <w:sz w:val="24"/>
              </w:rPr>
              <w:t>参与单位名称及人员姓名</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Pr="00F631DB" w:rsidRDefault="00881AC2" w:rsidP="00EC0C19">
            <w:pPr>
              <w:ind w:left="200"/>
              <w:jc w:val="left"/>
              <w:rPr>
                <w:rFonts w:ascii="宋体" w:hAnsi="宋体"/>
                <w:color w:val="CC00CC"/>
                <w:sz w:val="24"/>
                <w:lang w:val="zh-CN"/>
              </w:rPr>
            </w:pPr>
            <w:r>
              <w:rPr>
                <w:rFonts w:ascii="宋体" w:hAnsi="宋体" w:cs="宋体" w:hint="eastAsia"/>
                <w:b/>
                <w:bCs/>
                <w:iCs/>
                <w:sz w:val="24"/>
              </w:rPr>
              <w:t>机构投资者</w:t>
            </w:r>
            <w:r>
              <w:rPr>
                <w:rFonts w:ascii="宋体" w:hAnsi="宋体" w:cs="宋体" w:hint="eastAsia"/>
                <w:b/>
                <w:bCs/>
                <w:iCs/>
                <w:color w:val="000000"/>
                <w:sz w:val="24"/>
              </w:rPr>
              <w:t>：</w:t>
            </w:r>
            <w:r w:rsidR="00EC0C19">
              <w:rPr>
                <w:rFonts w:ascii="宋体" w:hAnsi="宋体" w:cs="宋体" w:hint="eastAsia"/>
                <w:bCs/>
                <w:iCs/>
                <w:color w:val="000000"/>
                <w:sz w:val="24"/>
              </w:rPr>
              <w:t>国泰基金 李恒、永安国富 周逸云、远策投资 林佳宁</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r>
              <w:rPr>
                <w:rFonts w:ascii="宋体" w:hAnsi="宋体" w:cs="宋体" w:hint="eastAsia"/>
                <w:b/>
                <w:bCs/>
                <w:iCs/>
                <w:sz w:val="24"/>
              </w:rPr>
              <w:t>时间</w:t>
            </w:r>
          </w:p>
        </w:tc>
        <w:tc>
          <w:tcPr>
            <w:tcW w:w="7740" w:type="dxa"/>
            <w:tcBorders>
              <w:top w:val="single" w:sz="4" w:space="0" w:color="auto"/>
              <w:left w:val="single" w:sz="4" w:space="0" w:color="auto"/>
              <w:bottom w:val="single" w:sz="4" w:space="0" w:color="auto"/>
              <w:right w:val="single" w:sz="4" w:space="0" w:color="auto"/>
            </w:tcBorders>
            <w:vAlign w:val="center"/>
          </w:tcPr>
          <w:p w:rsidR="00584F65" w:rsidRDefault="00881AC2" w:rsidP="00EC0C19">
            <w:pPr>
              <w:spacing w:line="360" w:lineRule="auto"/>
              <w:rPr>
                <w:rFonts w:ascii="宋体" w:hAnsi="宋体" w:cs="宋体"/>
                <w:sz w:val="24"/>
              </w:rPr>
            </w:pPr>
            <w:r>
              <w:rPr>
                <w:rFonts w:ascii="宋体" w:hAnsi="宋体" w:cs="宋体" w:hint="eastAsia"/>
                <w:sz w:val="24"/>
              </w:rPr>
              <w:t>201</w:t>
            </w:r>
            <w:r w:rsidR="00EC0C19">
              <w:rPr>
                <w:rFonts w:ascii="宋体" w:hAnsi="宋体" w:cs="宋体" w:hint="eastAsia"/>
                <w:sz w:val="24"/>
              </w:rPr>
              <w:t>9</w:t>
            </w:r>
            <w:r>
              <w:rPr>
                <w:rFonts w:ascii="宋体" w:hAnsi="宋体" w:cs="宋体" w:hint="eastAsia"/>
                <w:sz w:val="24"/>
              </w:rPr>
              <w:t>年</w:t>
            </w:r>
            <w:r w:rsidR="00EC0C19">
              <w:rPr>
                <w:rFonts w:ascii="宋体" w:hAnsi="宋体" w:cs="宋体" w:hint="eastAsia"/>
                <w:sz w:val="24"/>
              </w:rPr>
              <w:t>2</w:t>
            </w:r>
            <w:r>
              <w:rPr>
                <w:rFonts w:ascii="宋体" w:hAnsi="宋体" w:cs="宋体" w:hint="eastAsia"/>
                <w:sz w:val="24"/>
              </w:rPr>
              <w:t>月</w:t>
            </w:r>
            <w:r w:rsidR="00EC0C19">
              <w:rPr>
                <w:rFonts w:ascii="宋体" w:hAnsi="宋体" w:cs="宋体" w:hint="eastAsia"/>
                <w:sz w:val="24"/>
              </w:rPr>
              <w:t>26</w:t>
            </w:r>
            <w:r>
              <w:rPr>
                <w:rFonts w:ascii="宋体" w:hAnsi="宋体" w:cs="宋体" w:hint="eastAsia"/>
                <w:sz w:val="24"/>
              </w:rPr>
              <w:t>日</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r>
              <w:rPr>
                <w:rFonts w:ascii="宋体" w:hAnsi="宋体" w:cs="宋体" w:hint="eastAsia"/>
                <w:b/>
                <w:bCs/>
                <w:iCs/>
                <w:sz w:val="24"/>
              </w:rPr>
              <w:t>地点</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sz w:val="24"/>
              </w:rPr>
            </w:pPr>
            <w:r>
              <w:rPr>
                <w:rFonts w:ascii="宋体" w:hAnsi="宋体" w:cs="宋体" w:hint="eastAsia"/>
                <w:sz w:val="24"/>
              </w:rPr>
              <w:t>公司证券部</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rPr>
                <w:rFonts w:ascii="宋体" w:hAnsi="宋体" w:cs="宋体"/>
                <w:b/>
                <w:bCs/>
                <w:iCs/>
                <w:sz w:val="24"/>
              </w:rPr>
            </w:pPr>
            <w:r>
              <w:rPr>
                <w:rFonts w:ascii="宋体" w:hAnsi="宋体" w:cs="宋体" w:hint="eastAsia"/>
                <w:b/>
                <w:bCs/>
                <w:iCs/>
                <w:sz w:val="24"/>
              </w:rPr>
              <w:t>上市公司接待人员</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881AC2" w:rsidP="00790752">
            <w:pPr>
              <w:spacing w:line="360" w:lineRule="auto"/>
              <w:rPr>
                <w:rFonts w:ascii="宋体" w:hAnsi="宋体" w:cs="宋体"/>
                <w:sz w:val="24"/>
              </w:rPr>
            </w:pPr>
            <w:r>
              <w:rPr>
                <w:rFonts w:ascii="宋体" w:hAnsi="宋体" w:cs="宋体" w:hint="eastAsia"/>
                <w:sz w:val="24"/>
              </w:rPr>
              <w:t>董事会秘书陈志国、</w:t>
            </w:r>
            <w:r w:rsidR="004E1049">
              <w:rPr>
                <w:rFonts w:ascii="宋体" w:hAnsi="宋体" w:cs="宋体" w:hint="eastAsia"/>
                <w:sz w:val="24"/>
              </w:rPr>
              <w:t>证券事务代表任燕清</w:t>
            </w:r>
          </w:p>
        </w:tc>
      </w:tr>
      <w:tr w:rsidR="00881AC2">
        <w:trPr>
          <w:trHeight w:val="435"/>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 w:val="24"/>
              </w:rPr>
            </w:pPr>
          </w:p>
          <w:p w:rsidR="00881AC2" w:rsidRDefault="00881AC2">
            <w:pPr>
              <w:spacing w:line="360" w:lineRule="auto"/>
              <w:rPr>
                <w:rFonts w:ascii="宋体" w:hAnsi="宋体" w:cs="宋体"/>
                <w:b/>
                <w:bCs/>
                <w:iCs/>
                <w:sz w:val="24"/>
              </w:rPr>
            </w:pPr>
            <w:r>
              <w:rPr>
                <w:rFonts w:ascii="宋体" w:hAnsi="宋体" w:cs="宋体" w:hint="eastAsia"/>
                <w:b/>
                <w:bCs/>
                <w:iCs/>
                <w:sz w:val="24"/>
              </w:rPr>
              <w:t>投资者关系活动主要内容介绍</w:t>
            </w:r>
          </w:p>
          <w:p w:rsidR="00881AC2" w:rsidRDefault="00881AC2">
            <w:pPr>
              <w:spacing w:line="360" w:lineRule="auto"/>
              <w:rPr>
                <w:rFonts w:ascii="宋体" w:hAnsi="宋体" w:cs="宋体"/>
                <w:b/>
                <w:bCs/>
                <w:iCs/>
                <w:szCs w:val="21"/>
              </w:rPr>
            </w:pPr>
          </w:p>
        </w:tc>
        <w:tc>
          <w:tcPr>
            <w:tcW w:w="7740" w:type="dxa"/>
            <w:tcBorders>
              <w:top w:val="single" w:sz="4" w:space="0" w:color="auto"/>
              <w:left w:val="single" w:sz="4" w:space="0" w:color="auto"/>
              <w:bottom w:val="single" w:sz="4" w:space="0" w:color="auto"/>
              <w:right w:val="single" w:sz="4" w:space="0" w:color="auto"/>
            </w:tcBorders>
            <w:vAlign w:val="center"/>
          </w:tcPr>
          <w:p w:rsidR="00D94608" w:rsidRPr="0077526E" w:rsidRDefault="00584F65" w:rsidP="00D94608">
            <w:pPr>
              <w:widowControl/>
              <w:spacing w:line="360" w:lineRule="auto"/>
              <w:ind w:firstLineChars="196" w:firstLine="472"/>
              <w:rPr>
                <w:rFonts w:ascii="宋体" w:hAnsi="宋体" w:cs="宋体"/>
                <w:b/>
                <w:kern w:val="0"/>
                <w:sz w:val="24"/>
              </w:rPr>
            </w:pPr>
            <w:r>
              <w:rPr>
                <w:rFonts w:ascii="宋体" w:hAnsi="宋体" w:cs="宋体" w:hint="eastAsia"/>
                <w:b/>
                <w:kern w:val="0"/>
                <w:sz w:val="24"/>
              </w:rPr>
              <w:t>一</w:t>
            </w:r>
            <w:r w:rsidR="00D94608" w:rsidRPr="0077526E">
              <w:rPr>
                <w:rFonts w:ascii="宋体" w:hAnsi="宋体" w:cs="宋体" w:hint="eastAsia"/>
                <w:b/>
                <w:kern w:val="0"/>
                <w:sz w:val="24"/>
              </w:rPr>
              <w:t>、</w:t>
            </w:r>
            <w:r w:rsidR="00CF0C7C">
              <w:rPr>
                <w:rFonts w:ascii="宋体" w:hAnsi="宋体" w:cs="宋体" w:hint="eastAsia"/>
                <w:b/>
                <w:kern w:val="0"/>
                <w:sz w:val="24"/>
              </w:rPr>
              <w:t>公司2018年</w:t>
            </w:r>
            <w:r w:rsidR="00497C06">
              <w:rPr>
                <w:rFonts w:ascii="宋体" w:hAnsi="宋体" w:cs="宋体" w:hint="eastAsia"/>
                <w:b/>
                <w:kern w:val="0"/>
                <w:sz w:val="24"/>
              </w:rPr>
              <w:t>经营</w:t>
            </w:r>
            <w:r w:rsidR="0033699E">
              <w:rPr>
                <w:rFonts w:ascii="宋体" w:hAnsi="宋体" w:cs="宋体" w:hint="eastAsia"/>
                <w:b/>
                <w:kern w:val="0"/>
                <w:sz w:val="24"/>
              </w:rPr>
              <w:t>情况</w:t>
            </w:r>
            <w:r w:rsidR="00D94608">
              <w:rPr>
                <w:rFonts w:ascii="宋体" w:hAnsi="宋体" w:cs="宋体" w:hint="eastAsia"/>
                <w:b/>
                <w:kern w:val="0"/>
                <w:sz w:val="24"/>
              </w:rPr>
              <w:t>？</w:t>
            </w:r>
          </w:p>
          <w:p w:rsidR="00D94608" w:rsidRDefault="00CF0C7C" w:rsidP="00CF0C7C">
            <w:pPr>
              <w:widowControl/>
              <w:spacing w:line="360" w:lineRule="auto"/>
              <w:ind w:firstLine="480"/>
              <w:rPr>
                <w:rFonts w:ascii="宋体" w:hAnsi="宋体" w:cs="宋体"/>
                <w:kern w:val="0"/>
                <w:sz w:val="24"/>
              </w:rPr>
            </w:pPr>
            <w:r>
              <w:rPr>
                <w:rFonts w:ascii="宋体" w:hAnsi="宋体" w:cs="宋体" w:hint="eastAsia"/>
                <w:kern w:val="0"/>
                <w:sz w:val="24"/>
              </w:rPr>
              <w:t>公司于2019年1月17日披露了2018年度业绩快报，2018年度公司实现营业收入53.5</w:t>
            </w:r>
            <w:r w:rsidR="00A57AB3">
              <w:rPr>
                <w:rFonts w:ascii="宋体" w:hAnsi="宋体" w:cs="宋体" w:hint="eastAsia"/>
                <w:kern w:val="0"/>
                <w:sz w:val="24"/>
              </w:rPr>
              <w:t>4</w:t>
            </w:r>
            <w:r>
              <w:rPr>
                <w:rFonts w:ascii="宋体" w:hAnsi="宋体" w:cs="宋体" w:hint="eastAsia"/>
                <w:kern w:val="0"/>
                <w:sz w:val="24"/>
              </w:rPr>
              <w:t>亿，同比2017增长了17.16%，归属于上市公司股东的净利润为2.46</w:t>
            </w:r>
            <w:r w:rsidR="005A3D44">
              <w:rPr>
                <w:rFonts w:ascii="宋体" w:hAnsi="宋体" w:cs="宋体" w:hint="eastAsia"/>
                <w:kern w:val="0"/>
                <w:sz w:val="24"/>
              </w:rPr>
              <w:t>亿，同比</w:t>
            </w:r>
            <w:r>
              <w:rPr>
                <w:rFonts w:ascii="宋体" w:hAnsi="宋体" w:cs="宋体" w:hint="eastAsia"/>
                <w:kern w:val="0"/>
                <w:sz w:val="24"/>
              </w:rPr>
              <w:t>2017年增长了27.5</w:t>
            </w:r>
            <w:r w:rsidR="00A57AB3">
              <w:rPr>
                <w:rFonts w:ascii="宋体" w:hAnsi="宋体" w:cs="宋体" w:hint="eastAsia"/>
                <w:kern w:val="0"/>
                <w:sz w:val="24"/>
              </w:rPr>
              <w:t>0</w:t>
            </w:r>
            <w:r>
              <w:rPr>
                <w:rFonts w:ascii="宋体" w:hAnsi="宋体" w:cs="宋体" w:hint="eastAsia"/>
                <w:kern w:val="0"/>
                <w:sz w:val="24"/>
              </w:rPr>
              <w:t>%</w:t>
            </w:r>
            <w:r w:rsidR="00623740">
              <w:rPr>
                <w:rFonts w:ascii="宋体" w:hAnsi="宋体" w:cs="宋体" w:hint="eastAsia"/>
                <w:kern w:val="0"/>
                <w:sz w:val="24"/>
              </w:rPr>
              <w:t>。</w:t>
            </w:r>
          </w:p>
          <w:p w:rsidR="00623740" w:rsidRDefault="00584F65" w:rsidP="00D94608">
            <w:pPr>
              <w:widowControl/>
              <w:spacing w:line="360" w:lineRule="auto"/>
              <w:ind w:firstLine="480"/>
              <w:rPr>
                <w:rFonts w:ascii="宋体" w:hAnsi="宋体" w:cs="宋体"/>
                <w:b/>
                <w:kern w:val="0"/>
                <w:sz w:val="24"/>
              </w:rPr>
            </w:pPr>
            <w:r>
              <w:rPr>
                <w:rFonts w:ascii="宋体" w:hAnsi="宋体" w:cs="宋体" w:hint="eastAsia"/>
                <w:b/>
                <w:kern w:val="0"/>
                <w:sz w:val="24"/>
              </w:rPr>
              <w:t>二、</w:t>
            </w:r>
            <w:r w:rsidR="00623740">
              <w:rPr>
                <w:rFonts w:ascii="宋体" w:hAnsi="宋体" w:cs="宋体" w:hint="eastAsia"/>
                <w:b/>
                <w:kern w:val="0"/>
                <w:sz w:val="24"/>
              </w:rPr>
              <w:t>公司2019年生产经营情况？</w:t>
            </w:r>
          </w:p>
          <w:p w:rsidR="00623740" w:rsidRDefault="00623740" w:rsidP="00D94608">
            <w:pPr>
              <w:widowControl/>
              <w:spacing w:line="360" w:lineRule="auto"/>
              <w:ind w:firstLine="480"/>
              <w:rPr>
                <w:rFonts w:ascii="宋体" w:hAnsi="宋体" w:cs="宋体"/>
                <w:kern w:val="0"/>
                <w:sz w:val="24"/>
              </w:rPr>
            </w:pPr>
            <w:r w:rsidRPr="00623740">
              <w:rPr>
                <w:rFonts w:ascii="宋体" w:hAnsi="宋体" w:cs="宋体" w:hint="eastAsia"/>
                <w:kern w:val="0"/>
                <w:sz w:val="24"/>
              </w:rPr>
              <w:t>截止目前公司生产经营情况正常。</w:t>
            </w:r>
          </w:p>
          <w:p w:rsidR="00497C06" w:rsidRPr="00497C06" w:rsidRDefault="00497C06" w:rsidP="00D94608">
            <w:pPr>
              <w:widowControl/>
              <w:spacing w:line="360" w:lineRule="auto"/>
              <w:ind w:firstLine="480"/>
              <w:rPr>
                <w:rFonts w:ascii="宋体" w:hAnsi="宋体" w:cs="宋体"/>
                <w:b/>
                <w:kern w:val="0"/>
                <w:sz w:val="24"/>
              </w:rPr>
            </w:pPr>
            <w:r w:rsidRPr="00497C06">
              <w:rPr>
                <w:rFonts w:ascii="宋体" w:hAnsi="宋体" w:cs="宋体" w:hint="eastAsia"/>
                <w:b/>
                <w:kern w:val="0"/>
                <w:sz w:val="24"/>
              </w:rPr>
              <w:t>三、公司2019销售目标？</w:t>
            </w:r>
          </w:p>
          <w:p w:rsidR="00497C06" w:rsidRPr="00497C06" w:rsidRDefault="00497C06" w:rsidP="00D94608">
            <w:pPr>
              <w:widowControl/>
              <w:spacing w:line="360" w:lineRule="auto"/>
              <w:ind w:firstLine="480"/>
              <w:rPr>
                <w:rFonts w:ascii="宋体" w:hAnsi="宋体" w:cs="宋体"/>
                <w:kern w:val="0"/>
                <w:sz w:val="24"/>
              </w:rPr>
            </w:pPr>
            <w:r>
              <w:rPr>
                <w:rFonts w:ascii="宋体" w:hAnsi="宋体" w:cs="宋体" w:hint="eastAsia"/>
                <w:kern w:val="0"/>
                <w:sz w:val="24"/>
              </w:rPr>
              <w:t>公司会在2018年年度报告中披露2019年销售目标。</w:t>
            </w:r>
          </w:p>
          <w:p w:rsidR="0098273D" w:rsidRPr="0098273D" w:rsidRDefault="00497C06" w:rsidP="00D94608">
            <w:pPr>
              <w:widowControl/>
              <w:spacing w:line="360" w:lineRule="auto"/>
              <w:ind w:firstLine="480"/>
              <w:rPr>
                <w:rFonts w:ascii="宋体" w:hAnsi="宋体" w:cs="宋体"/>
                <w:b/>
                <w:kern w:val="0"/>
                <w:sz w:val="24"/>
              </w:rPr>
            </w:pPr>
            <w:r>
              <w:rPr>
                <w:rFonts w:ascii="宋体" w:hAnsi="宋体" w:cs="宋体" w:hint="eastAsia"/>
                <w:b/>
                <w:kern w:val="0"/>
                <w:sz w:val="24"/>
              </w:rPr>
              <w:t>四、</w:t>
            </w:r>
            <w:r w:rsidR="0098273D" w:rsidRPr="0098273D">
              <w:rPr>
                <w:rFonts w:ascii="宋体" w:hAnsi="宋体" w:cs="宋体" w:hint="eastAsia"/>
                <w:b/>
                <w:kern w:val="0"/>
                <w:sz w:val="24"/>
              </w:rPr>
              <w:t>公司</w:t>
            </w:r>
            <w:r w:rsidR="00623740">
              <w:rPr>
                <w:rFonts w:ascii="宋体" w:hAnsi="宋体" w:cs="宋体" w:hint="eastAsia"/>
                <w:b/>
                <w:kern w:val="0"/>
                <w:sz w:val="24"/>
              </w:rPr>
              <w:t>经销商分布情况</w:t>
            </w:r>
            <w:r w:rsidR="0098273D" w:rsidRPr="0098273D">
              <w:rPr>
                <w:rFonts w:ascii="宋体" w:hAnsi="宋体" w:cs="宋体" w:hint="eastAsia"/>
                <w:b/>
                <w:kern w:val="0"/>
                <w:sz w:val="24"/>
              </w:rPr>
              <w:t>？</w:t>
            </w:r>
          </w:p>
          <w:p w:rsidR="00623740" w:rsidRDefault="00623740" w:rsidP="00623740">
            <w:pPr>
              <w:widowControl/>
              <w:spacing w:line="360" w:lineRule="auto"/>
              <w:ind w:firstLine="480"/>
              <w:rPr>
                <w:rFonts w:ascii="宋体" w:hAnsi="宋体" w:cs="宋体"/>
                <w:kern w:val="0"/>
                <w:sz w:val="24"/>
              </w:rPr>
            </w:pPr>
            <w:r>
              <w:rPr>
                <w:rFonts w:ascii="宋体" w:hAnsi="宋体" w:cs="宋体" w:hint="eastAsia"/>
                <w:kern w:val="0"/>
                <w:sz w:val="24"/>
              </w:rPr>
              <w:t>2018年公司一级经销商还在统计</w:t>
            </w:r>
            <w:r w:rsidR="00497C06">
              <w:rPr>
                <w:rFonts w:ascii="宋体" w:hAnsi="宋体" w:cs="宋体" w:hint="eastAsia"/>
                <w:kern w:val="0"/>
                <w:sz w:val="24"/>
              </w:rPr>
              <w:t>中</w:t>
            </w:r>
            <w:r>
              <w:rPr>
                <w:rFonts w:ascii="宋体" w:hAnsi="宋体" w:cs="宋体" w:hint="eastAsia"/>
                <w:kern w:val="0"/>
                <w:sz w:val="24"/>
              </w:rPr>
              <w:t>，截止2017年</w:t>
            </w:r>
            <w:r w:rsidR="005A3D44">
              <w:rPr>
                <w:rFonts w:ascii="宋体" w:hAnsi="宋体" w:cs="宋体" w:hint="eastAsia"/>
                <w:kern w:val="0"/>
                <w:sz w:val="24"/>
              </w:rPr>
              <w:t>末</w:t>
            </w:r>
            <w:r>
              <w:rPr>
                <w:rFonts w:ascii="宋体" w:hAnsi="宋体" w:cs="宋体" w:hint="eastAsia"/>
                <w:kern w:val="0"/>
                <w:sz w:val="24"/>
              </w:rPr>
              <w:t>，公司一级经销商有1800多家。华东地区是公司的主要销售市场，经销网络在华东地区建立的比较完善，今后经销网络将逐渐下沉到乡镇及农村。公司也在加大其他区域的销售力度，经销网络也正在进一步完善。</w:t>
            </w:r>
          </w:p>
          <w:p w:rsidR="00497C06" w:rsidRPr="00497C06" w:rsidRDefault="00497C06" w:rsidP="00497C06">
            <w:pPr>
              <w:widowControl/>
              <w:spacing w:line="360" w:lineRule="auto"/>
              <w:ind w:firstLine="480"/>
              <w:rPr>
                <w:rFonts w:ascii="宋体" w:hAnsi="宋体" w:cs="宋体"/>
                <w:b/>
                <w:kern w:val="0"/>
                <w:sz w:val="24"/>
              </w:rPr>
            </w:pPr>
            <w:r w:rsidRPr="00497C06">
              <w:rPr>
                <w:rFonts w:ascii="宋体" w:hAnsi="宋体" w:cs="宋体" w:hint="eastAsia"/>
                <w:b/>
                <w:kern w:val="0"/>
                <w:sz w:val="24"/>
              </w:rPr>
              <w:t>五、</w:t>
            </w:r>
            <w:r>
              <w:rPr>
                <w:rFonts w:ascii="宋体" w:hAnsi="宋体" w:cs="宋体" w:hint="eastAsia"/>
                <w:b/>
                <w:kern w:val="0"/>
                <w:sz w:val="24"/>
              </w:rPr>
              <w:t>公司家装事业部情况？</w:t>
            </w:r>
          </w:p>
          <w:p w:rsidR="00497C06" w:rsidRPr="00497C06" w:rsidRDefault="00497C06" w:rsidP="00623740">
            <w:pPr>
              <w:widowControl/>
              <w:spacing w:line="360" w:lineRule="auto"/>
              <w:ind w:firstLine="480"/>
              <w:rPr>
                <w:rFonts w:ascii="宋体" w:hAnsi="宋体" w:cs="宋体"/>
                <w:kern w:val="0"/>
                <w:sz w:val="24"/>
              </w:rPr>
            </w:pPr>
            <w:r>
              <w:rPr>
                <w:rFonts w:ascii="宋体" w:hAnsi="宋体" w:cs="宋体" w:hint="eastAsia"/>
                <w:kern w:val="0"/>
                <w:sz w:val="24"/>
              </w:rPr>
              <w:t>目前家装业务增长幅度较快，</w:t>
            </w:r>
            <w:r w:rsidR="008B4ACE">
              <w:rPr>
                <w:rFonts w:ascii="宋体" w:hAnsi="宋体" w:cs="宋体" w:hint="eastAsia"/>
                <w:kern w:val="0"/>
                <w:sz w:val="24"/>
              </w:rPr>
              <w:t>公司</w:t>
            </w:r>
            <w:r>
              <w:rPr>
                <w:rFonts w:ascii="宋体" w:hAnsi="宋体" w:cs="宋体" w:hint="eastAsia"/>
                <w:kern w:val="0"/>
                <w:sz w:val="24"/>
              </w:rPr>
              <w:t>不断加大品牌推广，公司也在进一步增加高附加值产品的比例，提高公司的盈利能力。</w:t>
            </w:r>
          </w:p>
          <w:p w:rsidR="00C5252B" w:rsidRPr="00EB34C1" w:rsidRDefault="00497C06" w:rsidP="00EB34C1">
            <w:pPr>
              <w:autoSpaceDE w:val="0"/>
              <w:autoSpaceDN w:val="0"/>
              <w:adjustRightInd w:val="0"/>
              <w:spacing w:line="360" w:lineRule="auto"/>
              <w:ind w:firstLine="480"/>
              <w:rPr>
                <w:rFonts w:ascii="宋体" w:hAnsi="宋体" w:cs="宋体"/>
                <w:b/>
                <w:kern w:val="0"/>
                <w:sz w:val="24"/>
              </w:rPr>
            </w:pPr>
            <w:r>
              <w:rPr>
                <w:rFonts w:ascii="宋体" w:hAnsi="宋体" w:cs="宋体" w:hint="eastAsia"/>
                <w:b/>
                <w:kern w:val="0"/>
                <w:sz w:val="24"/>
              </w:rPr>
              <w:lastRenderedPageBreak/>
              <w:t>六</w:t>
            </w:r>
            <w:r w:rsidR="00584F65">
              <w:rPr>
                <w:rFonts w:ascii="宋体" w:hAnsi="宋体" w:cs="宋体" w:hint="eastAsia"/>
                <w:b/>
                <w:kern w:val="0"/>
                <w:sz w:val="24"/>
              </w:rPr>
              <w:t>、</w:t>
            </w:r>
            <w:r>
              <w:rPr>
                <w:rFonts w:ascii="宋体" w:hAnsi="宋体" w:cs="宋体" w:hint="eastAsia"/>
                <w:b/>
                <w:kern w:val="0"/>
                <w:sz w:val="24"/>
              </w:rPr>
              <w:t>公司有多少地产商在合作？</w:t>
            </w:r>
          </w:p>
          <w:p w:rsidR="00C5252B" w:rsidRPr="00516883" w:rsidRDefault="00497C06" w:rsidP="00EE2422">
            <w:pPr>
              <w:widowControl/>
              <w:spacing w:line="360" w:lineRule="auto"/>
              <w:ind w:firstLine="480"/>
              <w:rPr>
                <w:rFonts w:ascii="宋体" w:hAnsi="宋体" w:cs="宋体"/>
                <w:kern w:val="0"/>
                <w:sz w:val="24"/>
              </w:rPr>
            </w:pPr>
            <w:r>
              <w:rPr>
                <w:rFonts w:ascii="宋体" w:hAnsi="宋体" w:cs="宋体" w:hint="eastAsia"/>
                <w:kern w:val="0"/>
                <w:sz w:val="24"/>
              </w:rPr>
              <w:t>目前公司直接配送的全国知名的地产商有十几家，公司专门有地产事业总部，通过地产事业部产品直接开展地产业务，一般规模较小的地产商或地方上的地产商公司主要与当地经销商合作</w:t>
            </w:r>
            <w:r w:rsidR="00C5252B">
              <w:rPr>
                <w:rFonts w:ascii="宋体" w:hAnsi="宋体" w:cs="宋体" w:hint="eastAsia"/>
                <w:kern w:val="0"/>
                <w:sz w:val="24"/>
              </w:rPr>
              <w:t>。</w:t>
            </w:r>
          </w:p>
          <w:p w:rsidR="00EE2422" w:rsidRDefault="00497C06" w:rsidP="00EE2422">
            <w:pPr>
              <w:widowControl/>
              <w:spacing w:line="360" w:lineRule="auto"/>
              <w:ind w:firstLine="480"/>
              <w:rPr>
                <w:rFonts w:ascii="宋体" w:hAnsi="宋体" w:cs="宋体"/>
                <w:b/>
                <w:kern w:val="0"/>
                <w:sz w:val="24"/>
              </w:rPr>
            </w:pPr>
            <w:r>
              <w:rPr>
                <w:rFonts w:ascii="宋体" w:hAnsi="宋体" w:cs="宋体" w:hint="eastAsia"/>
                <w:b/>
                <w:kern w:val="0"/>
                <w:sz w:val="24"/>
              </w:rPr>
              <w:t>七</w:t>
            </w:r>
            <w:r w:rsidR="00EE2422">
              <w:rPr>
                <w:rFonts w:ascii="宋体" w:hAnsi="宋体" w:cs="宋体" w:hint="eastAsia"/>
                <w:b/>
                <w:kern w:val="0"/>
                <w:sz w:val="24"/>
              </w:rPr>
              <w:t>、</w:t>
            </w:r>
            <w:r>
              <w:rPr>
                <w:rFonts w:ascii="宋体" w:hAnsi="宋体" w:cs="宋体" w:hint="eastAsia"/>
                <w:b/>
                <w:kern w:val="0"/>
                <w:sz w:val="24"/>
              </w:rPr>
              <w:t>公司有多少生产基地？</w:t>
            </w:r>
          </w:p>
          <w:p w:rsidR="00497C06" w:rsidRPr="004A3324" w:rsidRDefault="00497C06" w:rsidP="00EE2422">
            <w:pPr>
              <w:widowControl/>
              <w:spacing w:line="360" w:lineRule="auto"/>
              <w:ind w:firstLine="480"/>
              <w:rPr>
                <w:rFonts w:ascii="宋体" w:hAnsi="宋体" w:cs="宋体"/>
                <w:b/>
                <w:kern w:val="0"/>
                <w:sz w:val="24"/>
              </w:rPr>
            </w:pPr>
            <w:r w:rsidRPr="00497C06">
              <w:rPr>
                <w:rFonts w:ascii="宋体" w:hAnsi="宋体" w:cs="宋体" w:hint="eastAsia"/>
                <w:kern w:val="0"/>
                <w:sz w:val="24"/>
              </w:rPr>
              <w:t>公司在全国拥有七大生产基地。</w:t>
            </w:r>
            <w:r>
              <w:rPr>
                <w:rFonts w:ascii="宋体" w:hAnsi="宋体" w:cs="宋体" w:hint="eastAsia"/>
                <w:kern w:val="0"/>
                <w:sz w:val="24"/>
              </w:rPr>
              <w:t>分别位于天津滨海新区、重庆、上海浦东、安徽广德、浙江黄岩、广州和深圳。</w:t>
            </w:r>
          </w:p>
          <w:p w:rsidR="00EE2422" w:rsidRPr="0071274B" w:rsidRDefault="00497C06" w:rsidP="00EE2422">
            <w:pPr>
              <w:widowControl/>
              <w:spacing w:line="360" w:lineRule="auto"/>
              <w:ind w:firstLine="480"/>
              <w:rPr>
                <w:rFonts w:ascii="宋体" w:hAnsi="宋体" w:cs="宋体"/>
                <w:b/>
                <w:kern w:val="0"/>
                <w:sz w:val="24"/>
              </w:rPr>
            </w:pPr>
            <w:r>
              <w:rPr>
                <w:rFonts w:ascii="宋体" w:hAnsi="宋体" w:cs="宋体" w:hint="eastAsia"/>
                <w:b/>
                <w:kern w:val="0"/>
                <w:sz w:val="24"/>
              </w:rPr>
              <w:t>八</w:t>
            </w:r>
            <w:r w:rsidR="00EE2422">
              <w:rPr>
                <w:rFonts w:ascii="宋体" w:hAnsi="宋体" w:cs="宋体" w:hint="eastAsia"/>
                <w:b/>
                <w:kern w:val="0"/>
                <w:sz w:val="24"/>
              </w:rPr>
              <w:t>、</w:t>
            </w:r>
            <w:r>
              <w:rPr>
                <w:rFonts w:ascii="宋体" w:hAnsi="宋体" w:cs="宋体" w:hint="eastAsia"/>
                <w:b/>
                <w:kern w:val="0"/>
                <w:sz w:val="24"/>
              </w:rPr>
              <w:t>公司产品运输半径大概是多少</w:t>
            </w:r>
            <w:r w:rsidR="00EE2422" w:rsidRPr="0071274B">
              <w:rPr>
                <w:rFonts w:ascii="宋体" w:hAnsi="宋体" w:cs="宋体" w:hint="eastAsia"/>
                <w:b/>
                <w:kern w:val="0"/>
                <w:sz w:val="24"/>
              </w:rPr>
              <w:t>？</w:t>
            </w:r>
          </w:p>
          <w:p w:rsidR="00EB34C1" w:rsidRDefault="00497C06" w:rsidP="00A57AB3">
            <w:pPr>
              <w:widowControl/>
              <w:spacing w:line="360" w:lineRule="auto"/>
              <w:ind w:firstLine="480"/>
              <w:rPr>
                <w:rFonts w:ascii="宋体" w:hAnsi="宋体" w:cs="宋体"/>
                <w:kern w:val="0"/>
                <w:sz w:val="24"/>
              </w:rPr>
            </w:pPr>
            <w:r>
              <w:rPr>
                <w:rFonts w:ascii="宋体" w:hAnsi="宋体" w:cs="宋体" w:hint="eastAsia"/>
                <w:kern w:val="0"/>
                <w:sz w:val="24"/>
              </w:rPr>
              <w:t>一般情况下小管道的运输半径在1000公里左右，大管道在500公里左右。</w:t>
            </w:r>
          </w:p>
          <w:p w:rsidR="00A57AB3" w:rsidRPr="00A57AB3" w:rsidRDefault="008E3D82" w:rsidP="00A57AB3">
            <w:pPr>
              <w:widowControl/>
              <w:spacing w:line="360" w:lineRule="auto"/>
              <w:ind w:firstLine="465"/>
              <w:rPr>
                <w:rFonts w:ascii="宋体" w:hAnsi="宋体" w:cs="宋体"/>
                <w:b/>
                <w:kern w:val="0"/>
                <w:sz w:val="24"/>
              </w:rPr>
            </w:pPr>
            <w:r>
              <w:rPr>
                <w:rFonts w:ascii="宋体" w:hAnsi="宋体" w:cs="宋体" w:hint="eastAsia"/>
                <w:b/>
                <w:kern w:val="0"/>
                <w:sz w:val="24"/>
              </w:rPr>
              <w:t>九、公司原料成本情况及应对原料上涨的措施</w:t>
            </w:r>
            <w:r w:rsidR="00A57AB3" w:rsidRPr="00A57AB3">
              <w:rPr>
                <w:rFonts w:ascii="宋体" w:hAnsi="宋体" w:cs="宋体" w:hint="eastAsia"/>
                <w:b/>
                <w:kern w:val="0"/>
                <w:sz w:val="24"/>
              </w:rPr>
              <w:t>？</w:t>
            </w:r>
          </w:p>
          <w:p w:rsidR="00A57AB3" w:rsidRPr="00A57AB3" w:rsidRDefault="00A57AB3" w:rsidP="00AE40E8">
            <w:pPr>
              <w:widowControl/>
              <w:spacing w:line="360" w:lineRule="auto"/>
              <w:ind w:firstLine="465"/>
              <w:rPr>
                <w:rFonts w:ascii="宋体" w:hAnsi="宋体" w:cs="宋体"/>
                <w:kern w:val="0"/>
                <w:sz w:val="24"/>
              </w:rPr>
            </w:pPr>
            <w:r w:rsidRPr="00F2569D">
              <w:rPr>
                <w:rFonts w:ascii="宋体" w:hAnsi="宋体" w:cs="宋体" w:hint="eastAsia"/>
                <w:kern w:val="0"/>
                <w:sz w:val="24"/>
              </w:rPr>
              <w:t>公司生产所需主要原材料</w:t>
            </w:r>
            <w:r>
              <w:rPr>
                <w:rFonts w:ascii="宋体" w:hAnsi="宋体" w:cs="宋体"/>
                <w:kern w:val="0"/>
                <w:sz w:val="24"/>
              </w:rPr>
              <w:t>PVC</w:t>
            </w:r>
            <w:r w:rsidRPr="00F2569D">
              <w:rPr>
                <w:rFonts w:ascii="宋体" w:hAnsi="宋体" w:cs="宋体" w:hint="eastAsia"/>
                <w:kern w:val="0"/>
                <w:sz w:val="24"/>
              </w:rPr>
              <w:t>、</w:t>
            </w:r>
            <w:r w:rsidRPr="00F2569D">
              <w:rPr>
                <w:rFonts w:ascii="宋体" w:hAnsi="宋体" w:cs="宋体"/>
                <w:kern w:val="0"/>
                <w:sz w:val="24"/>
              </w:rPr>
              <w:t>PPR</w:t>
            </w:r>
            <w:r w:rsidRPr="00F2569D">
              <w:rPr>
                <w:rFonts w:ascii="宋体" w:hAnsi="宋体" w:cs="宋体" w:hint="eastAsia"/>
                <w:kern w:val="0"/>
                <w:sz w:val="24"/>
              </w:rPr>
              <w:t>、</w:t>
            </w:r>
            <w:r w:rsidRPr="00F2569D">
              <w:rPr>
                <w:rFonts w:ascii="宋体" w:hAnsi="宋体" w:cs="宋体"/>
                <w:kern w:val="0"/>
                <w:sz w:val="24"/>
              </w:rPr>
              <w:t xml:space="preserve">PE </w:t>
            </w:r>
            <w:r w:rsidRPr="00F2569D">
              <w:rPr>
                <w:rFonts w:ascii="宋体" w:hAnsi="宋体" w:cs="宋体" w:hint="eastAsia"/>
                <w:kern w:val="0"/>
                <w:sz w:val="24"/>
              </w:rPr>
              <w:t>等专用树脂占公司塑料管道产品成本</w:t>
            </w:r>
            <w:r>
              <w:rPr>
                <w:rFonts w:ascii="宋体" w:hAnsi="宋体" w:cs="宋体" w:hint="eastAsia"/>
                <w:kern w:val="0"/>
                <w:sz w:val="24"/>
              </w:rPr>
              <w:t>的8</w:t>
            </w:r>
            <w:r w:rsidR="00AE40E8">
              <w:rPr>
                <w:rFonts w:ascii="宋体" w:hAnsi="宋体" w:cs="宋体" w:hint="eastAsia"/>
                <w:kern w:val="0"/>
                <w:sz w:val="24"/>
              </w:rPr>
              <w:t>5</w:t>
            </w:r>
            <w:r w:rsidRPr="00F2569D">
              <w:rPr>
                <w:rFonts w:ascii="宋体" w:hAnsi="宋体" w:cs="宋体"/>
                <w:kern w:val="0"/>
                <w:sz w:val="24"/>
              </w:rPr>
              <w:t>%</w:t>
            </w:r>
            <w:r w:rsidRPr="00F2569D">
              <w:rPr>
                <w:rFonts w:ascii="宋体" w:hAnsi="宋体" w:cs="宋体" w:hint="eastAsia"/>
                <w:kern w:val="0"/>
                <w:sz w:val="24"/>
              </w:rPr>
              <w:t>左右，因此，原材料价格的涨跌对公司盈利水平影响较大。</w:t>
            </w:r>
            <w:r>
              <w:rPr>
                <w:rFonts w:ascii="宋体" w:hAnsi="宋体" w:cs="宋体" w:hint="eastAsia"/>
                <w:kern w:val="0"/>
                <w:sz w:val="24"/>
              </w:rPr>
              <w:t>一般原料库存周期为一个月左右，但是会随市场情况而定，在原料价格相对低位的时候会相应的多储存一些，另一方面通过商品期货的套期保值和大宗原料集中采购等尽量降低原料成本。</w:t>
            </w:r>
          </w:p>
        </w:tc>
      </w:tr>
      <w:tr w:rsidR="00881AC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r>
              <w:rPr>
                <w:rFonts w:ascii="宋体" w:hAnsi="宋体" w:cs="宋体" w:hint="eastAsia"/>
                <w:b/>
                <w:bCs/>
                <w:iCs/>
                <w:szCs w:val="21"/>
              </w:rPr>
              <w:lastRenderedPageBreak/>
              <w:t>附件清单（如有）</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Cs/>
                <w:iCs/>
                <w:sz w:val="24"/>
              </w:rPr>
            </w:pPr>
            <w:r>
              <w:rPr>
                <w:rFonts w:ascii="宋体" w:hAnsi="宋体" w:cs="宋体" w:hint="eastAsia"/>
                <w:bCs/>
                <w:iCs/>
                <w:sz w:val="24"/>
              </w:rPr>
              <w:t>无</w:t>
            </w:r>
          </w:p>
        </w:tc>
      </w:tr>
      <w:tr w:rsidR="00881AC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r>
              <w:rPr>
                <w:rFonts w:ascii="宋体" w:hAnsi="宋体" w:cs="宋体" w:hint="eastAsia"/>
                <w:b/>
                <w:bCs/>
                <w:iCs/>
                <w:szCs w:val="21"/>
              </w:rPr>
              <w:t>日期</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4F0251" w:rsidP="00187FA3">
            <w:pPr>
              <w:spacing w:line="360" w:lineRule="auto"/>
              <w:rPr>
                <w:rFonts w:ascii="宋体" w:hAnsi="宋体" w:cs="宋体"/>
                <w:bCs/>
                <w:iCs/>
                <w:sz w:val="24"/>
              </w:rPr>
            </w:pPr>
            <w:r>
              <w:rPr>
                <w:rFonts w:ascii="宋体" w:hAnsi="宋体" w:cs="宋体" w:hint="eastAsia"/>
                <w:bCs/>
                <w:iCs/>
                <w:sz w:val="24"/>
              </w:rPr>
              <w:t>201</w:t>
            </w:r>
            <w:r w:rsidR="00497C06">
              <w:rPr>
                <w:rFonts w:ascii="宋体" w:hAnsi="宋体" w:cs="宋体" w:hint="eastAsia"/>
                <w:bCs/>
                <w:iCs/>
                <w:sz w:val="24"/>
              </w:rPr>
              <w:t>9</w:t>
            </w:r>
            <w:r w:rsidR="00881AC2">
              <w:rPr>
                <w:rFonts w:ascii="宋体" w:hAnsi="宋体" w:cs="宋体" w:hint="eastAsia"/>
                <w:bCs/>
                <w:iCs/>
                <w:sz w:val="24"/>
              </w:rPr>
              <w:t>年</w:t>
            </w:r>
            <w:r w:rsidR="00187FA3">
              <w:rPr>
                <w:rFonts w:ascii="宋体" w:hAnsi="宋体" w:cs="宋体" w:hint="eastAsia"/>
                <w:bCs/>
                <w:iCs/>
                <w:sz w:val="24"/>
              </w:rPr>
              <w:t>2</w:t>
            </w:r>
            <w:r w:rsidR="004E1049">
              <w:rPr>
                <w:rFonts w:ascii="宋体" w:hAnsi="宋体" w:cs="宋体" w:hint="eastAsia"/>
                <w:bCs/>
                <w:iCs/>
                <w:sz w:val="24"/>
              </w:rPr>
              <w:t>月</w:t>
            </w:r>
            <w:r w:rsidR="00497C06">
              <w:rPr>
                <w:rFonts w:ascii="宋体" w:hAnsi="宋体" w:cs="宋体" w:hint="eastAsia"/>
                <w:bCs/>
                <w:iCs/>
                <w:sz w:val="24"/>
              </w:rPr>
              <w:t>26</w:t>
            </w:r>
            <w:r w:rsidR="004E1049">
              <w:rPr>
                <w:rFonts w:ascii="宋体" w:hAnsi="宋体" w:cs="宋体" w:hint="eastAsia"/>
                <w:bCs/>
                <w:iCs/>
                <w:sz w:val="24"/>
              </w:rPr>
              <w:t>日</w:t>
            </w:r>
          </w:p>
        </w:tc>
      </w:tr>
    </w:tbl>
    <w:p w:rsidR="00881AC2" w:rsidRDefault="00881AC2">
      <w:pPr>
        <w:spacing w:line="360" w:lineRule="auto"/>
        <w:rPr>
          <w:rFonts w:ascii="宋体" w:hAnsi="宋体"/>
        </w:rPr>
      </w:pPr>
    </w:p>
    <w:sectPr w:rsidR="00881AC2" w:rsidSect="00F73BF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816" w:rsidRDefault="00461816" w:rsidP="007C468A">
      <w:r>
        <w:separator/>
      </w:r>
    </w:p>
  </w:endnote>
  <w:endnote w:type="continuationSeparator" w:id="1">
    <w:p w:rsidR="00461816" w:rsidRDefault="00461816" w:rsidP="007C4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816" w:rsidRDefault="00461816" w:rsidP="007C468A">
      <w:r>
        <w:separator/>
      </w:r>
    </w:p>
  </w:footnote>
  <w:footnote w:type="continuationSeparator" w:id="1">
    <w:p w:rsidR="00461816" w:rsidRDefault="00461816" w:rsidP="007C4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41C64"/>
    <w:multiLevelType w:val="hybridMultilevel"/>
    <w:tmpl w:val="A418B2A2"/>
    <w:lvl w:ilvl="0" w:tplc="D3ACE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6F0E03"/>
    <w:multiLevelType w:val="hybridMultilevel"/>
    <w:tmpl w:val="74FA2FD4"/>
    <w:lvl w:ilvl="0" w:tplc="78A0FB6E">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5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E8E"/>
    <w:rsid w:val="00006788"/>
    <w:rsid w:val="0002320A"/>
    <w:rsid w:val="000261A6"/>
    <w:rsid w:val="000340F7"/>
    <w:rsid w:val="000456CD"/>
    <w:rsid w:val="00046667"/>
    <w:rsid w:val="00052D6F"/>
    <w:rsid w:val="00064266"/>
    <w:rsid w:val="00067549"/>
    <w:rsid w:val="00080BB7"/>
    <w:rsid w:val="0009428C"/>
    <w:rsid w:val="000B5C41"/>
    <w:rsid w:val="000B7669"/>
    <w:rsid w:val="000C6F9D"/>
    <w:rsid w:val="000D3F76"/>
    <w:rsid w:val="000E2585"/>
    <w:rsid w:val="000F5CEC"/>
    <w:rsid w:val="00106EF5"/>
    <w:rsid w:val="0011282E"/>
    <w:rsid w:val="0012681D"/>
    <w:rsid w:val="00137434"/>
    <w:rsid w:val="00150513"/>
    <w:rsid w:val="00156544"/>
    <w:rsid w:val="001643D8"/>
    <w:rsid w:val="00170399"/>
    <w:rsid w:val="00172A27"/>
    <w:rsid w:val="00187FA3"/>
    <w:rsid w:val="00194B22"/>
    <w:rsid w:val="001C3B5D"/>
    <w:rsid w:val="001D3C1A"/>
    <w:rsid w:val="001E3BAB"/>
    <w:rsid w:val="001E56C8"/>
    <w:rsid w:val="001F1F5D"/>
    <w:rsid w:val="001F3BF5"/>
    <w:rsid w:val="00204BBF"/>
    <w:rsid w:val="00215880"/>
    <w:rsid w:val="00266911"/>
    <w:rsid w:val="00284476"/>
    <w:rsid w:val="00284B36"/>
    <w:rsid w:val="002B5C85"/>
    <w:rsid w:val="002B5F29"/>
    <w:rsid w:val="002D5042"/>
    <w:rsid w:val="002E0E92"/>
    <w:rsid w:val="002F0FD7"/>
    <w:rsid w:val="002F34FB"/>
    <w:rsid w:val="00312BBA"/>
    <w:rsid w:val="003137D4"/>
    <w:rsid w:val="00322884"/>
    <w:rsid w:val="0032376A"/>
    <w:rsid w:val="00323D46"/>
    <w:rsid w:val="00331C00"/>
    <w:rsid w:val="003366F5"/>
    <w:rsid w:val="0033699E"/>
    <w:rsid w:val="003446D7"/>
    <w:rsid w:val="00345DC6"/>
    <w:rsid w:val="00346C65"/>
    <w:rsid w:val="0034787A"/>
    <w:rsid w:val="00352532"/>
    <w:rsid w:val="00355191"/>
    <w:rsid w:val="0035746F"/>
    <w:rsid w:val="0037467A"/>
    <w:rsid w:val="0039202B"/>
    <w:rsid w:val="003A2B8B"/>
    <w:rsid w:val="003B3D7B"/>
    <w:rsid w:val="003B47B0"/>
    <w:rsid w:val="003D22FB"/>
    <w:rsid w:val="003D492D"/>
    <w:rsid w:val="003E173E"/>
    <w:rsid w:val="003E2B7C"/>
    <w:rsid w:val="0041461A"/>
    <w:rsid w:val="00416C6F"/>
    <w:rsid w:val="00427DE4"/>
    <w:rsid w:val="004400EF"/>
    <w:rsid w:val="00441346"/>
    <w:rsid w:val="00447578"/>
    <w:rsid w:val="00450563"/>
    <w:rsid w:val="00454FCA"/>
    <w:rsid w:val="0045745C"/>
    <w:rsid w:val="00461816"/>
    <w:rsid w:val="0046738F"/>
    <w:rsid w:val="00467C6B"/>
    <w:rsid w:val="00474A8A"/>
    <w:rsid w:val="00476A65"/>
    <w:rsid w:val="00480582"/>
    <w:rsid w:val="004949E8"/>
    <w:rsid w:val="00497C06"/>
    <w:rsid w:val="004A1E4A"/>
    <w:rsid w:val="004A71AD"/>
    <w:rsid w:val="004B4498"/>
    <w:rsid w:val="004C01F1"/>
    <w:rsid w:val="004E1049"/>
    <w:rsid w:val="004E301B"/>
    <w:rsid w:val="004F0251"/>
    <w:rsid w:val="004F52AF"/>
    <w:rsid w:val="00500CBC"/>
    <w:rsid w:val="00503FDE"/>
    <w:rsid w:val="00507EF6"/>
    <w:rsid w:val="00516C23"/>
    <w:rsid w:val="00516D2C"/>
    <w:rsid w:val="00517E46"/>
    <w:rsid w:val="005475C5"/>
    <w:rsid w:val="005572ED"/>
    <w:rsid w:val="00572CE8"/>
    <w:rsid w:val="00584F65"/>
    <w:rsid w:val="00593C59"/>
    <w:rsid w:val="0059579D"/>
    <w:rsid w:val="005A3D44"/>
    <w:rsid w:val="005B66D1"/>
    <w:rsid w:val="005C2EDE"/>
    <w:rsid w:val="005C4802"/>
    <w:rsid w:val="005D1693"/>
    <w:rsid w:val="005D2C2E"/>
    <w:rsid w:val="005D6CD7"/>
    <w:rsid w:val="005D7CD9"/>
    <w:rsid w:val="005E3AC6"/>
    <w:rsid w:val="005E6986"/>
    <w:rsid w:val="005F095F"/>
    <w:rsid w:val="005F28A2"/>
    <w:rsid w:val="00617742"/>
    <w:rsid w:val="006224D0"/>
    <w:rsid w:val="00623740"/>
    <w:rsid w:val="006407C2"/>
    <w:rsid w:val="006442CA"/>
    <w:rsid w:val="00664F01"/>
    <w:rsid w:val="00675D8A"/>
    <w:rsid w:val="00693867"/>
    <w:rsid w:val="00694454"/>
    <w:rsid w:val="006B7B82"/>
    <w:rsid w:val="006C366B"/>
    <w:rsid w:val="006D0A13"/>
    <w:rsid w:val="006D4F57"/>
    <w:rsid w:val="006F3500"/>
    <w:rsid w:val="006F56C0"/>
    <w:rsid w:val="006F56F8"/>
    <w:rsid w:val="00702639"/>
    <w:rsid w:val="007231A1"/>
    <w:rsid w:val="00725409"/>
    <w:rsid w:val="007349A6"/>
    <w:rsid w:val="00763361"/>
    <w:rsid w:val="00776A4A"/>
    <w:rsid w:val="00790752"/>
    <w:rsid w:val="007959FF"/>
    <w:rsid w:val="007C468A"/>
    <w:rsid w:val="0080428F"/>
    <w:rsid w:val="008047E2"/>
    <w:rsid w:val="008052D2"/>
    <w:rsid w:val="00837957"/>
    <w:rsid w:val="0086106E"/>
    <w:rsid w:val="00880138"/>
    <w:rsid w:val="00881AC2"/>
    <w:rsid w:val="00897580"/>
    <w:rsid w:val="008A262E"/>
    <w:rsid w:val="008A3E50"/>
    <w:rsid w:val="008B4ACE"/>
    <w:rsid w:val="008B4EF8"/>
    <w:rsid w:val="008C03F7"/>
    <w:rsid w:val="008C5448"/>
    <w:rsid w:val="008E3D82"/>
    <w:rsid w:val="008F48D6"/>
    <w:rsid w:val="008F67A6"/>
    <w:rsid w:val="00901B5C"/>
    <w:rsid w:val="00902C44"/>
    <w:rsid w:val="00903398"/>
    <w:rsid w:val="009406E3"/>
    <w:rsid w:val="009476A7"/>
    <w:rsid w:val="009554ED"/>
    <w:rsid w:val="00956B5B"/>
    <w:rsid w:val="00970A36"/>
    <w:rsid w:val="0098273D"/>
    <w:rsid w:val="009964F4"/>
    <w:rsid w:val="009B29A8"/>
    <w:rsid w:val="009E296F"/>
    <w:rsid w:val="009F2FB1"/>
    <w:rsid w:val="009F39FC"/>
    <w:rsid w:val="00A06384"/>
    <w:rsid w:val="00A074A2"/>
    <w:rsid w:val="00A2307E"/>
    <w:rsid w:val="00A30FCC"/>
    <w:rsid w:val="00A34A81"/>
    <w:rsid w:val="00A57AB3"/>
    <w:rsid w:val="00A86165"/>
    <w:rsid w:val="00A954B8"/>
    <w:rsid w:val="00AA4F42"/>
    <w:rsid w:val="00AB18A8"/>
    <w:rsid w:val="00AB71FD"/>
    <w:rsid w:val="00AC6244"/>
    <w:rsid w:val="00AC7257"/>
    <w:rsid w:val="00AD1C8B"/>
    <w:rsid w:val="00AD5DA8"/>
    <w:rsid w:val="00AE36B7"/>
    <w:rsid w:val="00AE40E8"/>
    <w:rsid w:val="00AE7104"/>
    <w:rsid w:val="00B048BD"/>
    <w:rsid w:val="00B2193A"/>
    <w:rsid w:val="00B25DB8"/>
    <w:rsid w:val="00B33D07"/>
    <w:rsid w:val="00B3737A"/>
    <w:rsid w:val="00B3778D"/>
    <w:rsid w:val="00B43F47"/>
    <w:rsid w:val="00B47CAE"/>
    <w:rsid w:val="00BA3063"/>
    <w:rsid w:val="00BC6D03"/>
    <w:rsid w:val="00BF7D82"/>
    <w:rsid w:val="00C30A21"/>
    <w:rsid w:val="00C3503F"/>
    <w:rsid w:val="00C5252B"/>
    <w:rsid w:val="00C64939"/>
    <w:rsid w:val="00C800B6"/>
    <w:rsid w:val="00CA6873"/>
    <w:rsid w:val="00CB5CA8"/>
    <w:rsid w:val="00CB6762"/>
    <w:rsid w:val="00CD3454"/>
    <w:rsid w:val="00CD4D15"/>
    <w:rsid w:val="00CE01DA"/>
    <w:rsid w:val="00CE260B"/>
    <w:rsid w:val="00CE2AE5"/>
    <w:rsid w:val="00CE327D"/>
    <w:rsid w:val="00CF0C7C"/>
    <w:rsid w:val="00CF4734"/>
    <w:rsid w:val="00CF72B7"/>
    <w:rsid w:val="00D126D6"/>
    <w:rsid w:val="00D26D84"/>
    <w:rsid w:val="00D40FC0"/>
    <w:rsid w:val="00D5182D"/>
    <w:rsid w:val="00D52D80"/>
    <w:rsid w:val="00D63D02"/>
    <w:rsid w:val="00D80E51"/>
    <w:rsid w:val="00D92468"/>
    <w:rsid w:val="00D94608"/>
    <w:rsid w:val="00D94EE5"/>
    <w:rsid w:val="00DB435D"/>
    <w:rsid w:val="00DC3DED"/>
    <w:rsid w:val="00DC6973"/>
    <w:rsid w:val="00DE4641"/>
    <w:rsid w:val="00E10614"/>
    <w:rsid w:val="00E16215"/>
    <w:rsid w:val="00E31DA6"/>
    <w:rsid w:val="00E418F5"/>
    <w:rsid w:val="00E45B59"/>
    <w:rsid w:val="00E620FA"/>
    <w:rsid w:val="00E63BDC"/>
    <w:rsid w:val="00EB2223"/>
    <w:rsid w:val="00EB34C1"/>
    <w:rsid w:val="00EB644A"/>
    <w:rsid w:val="00EC004B"/>
    <w:rsid w:val="00EC0C19"/>
    <w:rsid w:val="00EE04B0"/>
    <w:rsid w:val="00EE2422"/>
    <w:rsid w:val="00EE48A3"/>
    <w:rsid w:val="00EE52F3"/>
    <w:rsid w:val="00F049EF"/>
    <w:rsid w:val="00F0535A"/>
    <w:rsid w:val="00F17719"/>
    <w:rsid w:val="00F2569D"/>
    <w:rsid w:val="00F30585"/>
    <w:rsid w:val="00F3181C"/>
    <w:rsid w:val="00F47558"/>
    <w:rsid w:val="00F4797E"/>
    <w:rsid w:val="00F54BD8"/>
    <w:rsid w:val="00F60661"/>
    <w:rsid w:val="00F631DB"/>
    <w:rsid w:val="00F73BFA"/>
    <w:rsid w:val="00F8671C"/>
    <w:rsid w:val="00FB60C2"/>
    <w:rsid w:val="00FD34A4"/>
    <w:rsid w:val="00FD44EE"/>
    <w:rsid w:val="00FF6866"/>
    <w:rsid w:val="0AFD7242"/>
    <w:rsid w:val="0B1A393A"/>
    <w:rsid w:val="122D52DF"/>
    <w:rsid w:val="14AF4892"/>
    <w:rsid w:val="160822E7"/>
    <w:rsid w:val="16D92882"/>
    <w:rsid w:val="216512C2"/>
    <w:rsid w:val="234201FB"/>
    <w:rsid w:val="23ED41DD"/>
    <w:rsid w:val="28377949"/>
    <w:rsid w:val="2F7C5986"/>
    <w:rsid w:val="31F23683"/>
    <w:rsid w:val="34352693"/>
    <w:rsid w:val="3FE87BFC"/>
    <w:rsid w:val="45D23DEA"/>
    <w:rsid w:val="461E6C96"/>
    <w:rsid w:val="49801692"/>
    <w:rsid w:val="555224AE"/>
    <w:rsid w:val="5CDF2D1E"/>
    <w:rsid w:val="6BBE51DE"/>
    <w:rsid w:val="6BC72E77"/>
    <w:rsid w:val="6BF46421"/>
    <w:rsid w:val="6CC270FB"/>
    <w:rsid w:val="705D58B6"/>
    <w:rsid w:val="722724D4"/>
    <w:rsid w:val="79C037A8"/>
    <w:rsid w:val="7B8766CE"/>
    <w:rsid w:val="7DD0395D"/>
    <w:rsid w:val="7EA52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73BFA"/>
  </w:style>
  <w:style w:type="character" w:customStyle="1" w:styleId="Char">
    <w:name w:val="批注文字 Char"/>
    <w:basedOn w:val="a0"/>
    <w:link w:val="a4"/>
    <w:rsid w:val="00F73BFA"/>
    <w:rPr>
      <w:rFonts w:eastAsia="宋体"/>
      <w:kern w:val="2"/>
      <w:sz w:val="21"/>
      <w:szCs w:val="24"/>
      <w:lang w:val="en-US" w:eastAsia="zh-CN" w:bidi="ar-SA"/>
    </w:rPr>
  </w:style>
  <w:style w:type="character" w:styleId="a5">
    <w:name w:val="annotation reference"/>
    <w:basedOn w:val="a0"/>
    <w:semiHidden/>
    <w:rsid w:val="00F73BFA"/>
    <w:rPr>
      <w:sz w:val="21"/>
      <w:szCs w:val="21"/>
    </w:rPr>
  </w:style>
  <w:style w:type="character" w:customStyle="1" w:styleId="Char0">
    <w:name w:val="页眉 Char"/>
    <w:basedOn w:val="a0"/>
    <w:link w:val="a6"/>
    <w:rsid w:val="00F73BFA"/>
    <w:rPr>
      <w:kern w:val="2"/>
      <w:sz w:val="18"/>
      <w:szCs w:val="18"/>
    </w:rPr>
  </w:style>
  <w:style w:type="character" w:customStyle="1" w:styleId="CommentTextChar">
    <w:name w:val="Comment Text Char"/>
    <w:basedOn w:val="a0"/>
    <w:semiHidden/>
    <w:locked/>
    <w:rsid w:val="00F73BFA"/>
    <w:rPr>
      <w:rFonts w:cs="Calibri"/>
      <w:sz w:val="21"/>
      <w:szCs w:val="21"/>
    </w:rPr>
  </w:style>
  <w:style w:type="paragraph" w:styleId="a7">
    <w:name w:val="annotation subject"/>
    <w:basedOn w:val="a4"/>
    <w:next w:val="a4"/>
    <w:semiHidden/>
    <w:rsid w:val="00F73BFA"/>
    <w:rPr>
      <w:rFonts w:ascii="Times New Roman" w:hAnsi="Times New Roman"/>
      <w:b/>
      <w:bCs/>
    </w:rPr>
  </w:style>
  <w:style w:type="paragraph" w:styleId="a4">
    <w:name w:val="annotation text"/>
    <w:basedOn w:val="a"/>
    <w:link w:val="Char"/>
    <w:semiHidden/>
    <w:rsid w:val="00F73BFA"/>
    <w:pPr>
      <w:jc w:val="left"/>
    </w:pPr>
    <w:rPr>
      <w:rFonts w:ascii="宋体" w:hAnsi="宋体"/>
    </w:rPr>
  </w:style>
  <w:style w:type="paragraph" w:styleId="a8">
    <w:name w:val="Balloon Text"/>
    <w:basedOn w:val="a"/>
    <w:semiHidden/>
    <w:rsid w:val="00F73BFA"/>
    <w:rPr>
      <w:sz w:val="18"/>
      <w:szCs w:val="18"/>
    </w:rPr>
  </w:style>
  <w:style w:type="paragraph" w:styleId="a6">
    <w:name w:val="header"/>
    <w:basedOn w:val="a"/>
    <w:link w:val="Char0"/>
    <w:rsid w:val="00F73BFA"/>
    <w:pPr>
      <w:pBdr>
        <w:bottom w:val="single" w:sz="6" w:space="1" w:color="auto"/>
      </w:pBdr>
      <w:tabs>
        <w:tab w:val="center" w:pos="4153"/>
        <w:tab w:val="right" w:pos="8306"/>
      </w:tabs>
      <w:snapToGrid w:val="0"/>
      <w:jc w:val="center"/>
    </w:pPr>
    <w:rPr>
      <w:sz w:val="18"/>
      <w:szCs w:val="18"/>
    </w:rPr>
  </w:style>
  <w:style w:type="paragraph" w:styleId="a9">
    <w:name w:val="footer"/>
    <w:basedOn w:val="a"/>
    <w:rsid w:val="00F73BFA"/>
    <w:pPr>
      <w:tabs>
        <w:tab w:val="center" w:pos="4153"/>
        <w:tab w:val="right" w:pos="8306"/>
      </w:tabs>
      <w:snapToGrid w:val="0"/>
      <w:jc w:val="left"/>
    </w:pPr>
    <w:rPr>
      <w:sz w:val="18"/>
    </w:rPr>
  </w:style>
  <w:style w:type="paragraph" w:customStyle="1" w:styleId="1">
    <w:name w:val="列出段落1"/>
    <w:basedOn w:val="a"/>
    <w:rsid w:val="00F73BFA"/>
    <w:pPr>
      <w:ind w:firstLineChars="200" w:firstLine="420"/>
    </w:pPr>
    <w:rPr>
      <w:rFonts w:ascii="Calibri" w:hAnsi="Calibri"/>
      <w:szCs w:val="22"/>
    </w:rPr>
  </w:style>
  <w:style w:type="paragraph" w:customStyle="1" w:styleId="111111111">
    <w:name w:val="正文111111111"/>
    <w:basedOn w:val="a"/>
    <w:uiPriority w:val="99"/>
    <w:unhideWhenUsed/>
    <w:rsid w:val="00F73BFA"/>
    <w:pPr>
      <w:spacing w:before="40" w:after="40" w:line="360" w:lineRule="auto"/>
      <w:ind w:firstLineChars="200" w:firstLine="200"/>
    </w:pPr>
    <w:rPr>
      <w:rFonts w:cs="宋体"/>
      <w:sz w:val="24"/>
    </w:rPr>
  </w:style>
  <w:style w:type="paragraph" w:styleId="aa">
    <w:name w:val="List Paragraph"/>
    <w:basedOn w:val="a"/>
    <w:uiPriority w:val="34"/>
    <w:qFormat/>
    <w:rsid w:val="008F67A6"/>
    <w:pPr>
      <w:ind w:firstLineChars="200" w:firstLine="420"/>
    </w:pPr>
    <w:rPr>
      <w:rFonts w:ascii="Calibri" w:hAnsi="Calibri"/>
      <w:szCs w:val="22"/>
    </w:rPr>
  </w:style>
  <w:style w:type="character" w:styleId="ab">
    <w:name w:val="Emphasis"/>
    <w:basedOn w:val="a0"/>
    <w:qFormat/>
    <w:rsid w:val="00080BB7"/>
    <w:rPr>
      <w:i/>
      <w:iCs/>
    </w:rPr>
  </w:style>
  <w:style w:type="paragraph" w:styleId="ac">
    <w:name w:val="Body Text Indent"/>
    <w:aliases w:val="正文文字缩进"/>
    <w:basedOn w:val="a"/>
    <w:link w:val="Char1"/>
    <w:rsid w:val="001D3C1A"/>
    <w:pPr>
      <w:spacing w:after="120"/>
      <w:ind w:leftChars="200" w:left="420"/>
    </w:pPr>
    <w:rPr>
      <w:szCs w:val="20"/>
    </w:rPr>
  </w:style>
  <w:style w:type="character" w:customStyle="1" w:styleId="Char1">
    <w:name w:val="正文文本缩进 Char"/>
    <w:aliases w:val="正文文字缩进 Char"/>
    <w:basedOn w:val="a0"/>
    <w:link w:val="ac"/>
    <w:rsid w:val="001D3C1A"/>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2</Pages>
  <Words>177</Words>
  <Characters>1011</Characters>
  <Application>Microsoft Office Word</Application>
  <DocSecurity>0</DocSecurity>
  <PresentationFormat/>
  <Lines>8</Lines>
  <Paragraphs>2</Paragraphs>
  <Slides>0</Slides>
  <Notes>0</Notes>
  <HiddenSlides>0</HiddenSlides>
  <MMClips>0</MMClips>
  <ScaleCrop>false</ScaleCrop>
  <Company>1111111111111111111111111111111111111111111111111111</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证券代码：002372                        证券简称：伟星新材</dc:title>
  <dc:creator>微软用户</dc:creator>
  <cp:lastModifiedBy>陈志国</cp:lastModifiedBy>
  <cp:revision>46</cp:revision>
  <cp:lastPrinted>2014-04-18T07:28:00Z</cp:lastPrinted>
  <dcterms:created xsi:type="dcterms:W3CDTF">2016-11-08T08:44:00Z</dcterms:created>
  <dcterms:modified xsi:type="dcterms:W3CDTF">2019-02-27T07:45:00Z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